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巴彦淖尔市中心城区临河片区“D-27、D-65号”局部地块控制性详细规划修改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范围及规模：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拟修改“D-27、D-65号”地块位于滨河街与建设路交叉口东南，恒丰集团院内。拟修改涉及的总用地面积约5.79公顷，其中，D-27号地块涉及修改的面积约4.25公顷；D-65号地块涉及修改的面积约1.54公顷。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现行控规情况：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拟修改范围在《巴彦淖尔市中心城临河片区控制性详细规划》中涉及D-27-01号、D-27-03号、D-65-01号地块，其中D-27-01号地块用地性质为商业金融用地，用地面积为2.71公顷，容积率不大于3.5，建筑密度不大于35%，绿地率不小于25%，建筑限高80米；D-27-03号地块用地性质为二类居住用地，用地面积为4.23公顷，容积率不大于2.0，建筑密度不大于25%，绿地率不小于36%，建筑限高60米；D-65-01号地块用地性质为二类居住用地，用地面积为4.52公顷，容积率不大于2.0，建筑密度不大于25%，绿地率不小于36%，建筑限高60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申请修改内容：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结合现状情况及不动产范围对局部用地控制性详细规划进行修改。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拟将D-27-01号、D-27-03号局部地块用地面积为4.25公顷，用地性质由二类居住用地、商业金融用地调整为二类工业用地（100102），允许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兼容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二类物流仓储用地，产业类型为农副食品加工业，控制指标调整为容积率不小于1.0，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建筑密度不小于40%，建筑限高36米。行政办公及生活服务设施用地面积不大于工业项目总用地面积的7%，且建筑面积不大于工业项目总建筑面积的15%。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D-65-01号局部地块用地面积为1.47公顷，用地性质由二类居住用地调整为二类物流仓储用地（110101），容积率0.3-1.0，建筑密度不小于30%，建筑限高不大于24米，剩余0.07公顷用地并入D-65-02号公园绿地。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">
    <w:altName w:val="AMGD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17A5"/>
    <w:rsid w:val="01A9561E"/>
    <w:rsid w:val="02535EEB"/>
    <w:rsid w:val="05B01562"/>
    <w:rsid w:val="0C005ABF"/>
    <w:rsid w:val="0D6B0915"/>
    <w:rsid w:val="0F77606B"/>
    <w:rsid w:val="116A1D1E"/>
    <w:rsid w:val="131C5C10"/>
    <w:rsid w:val="1D9D43B3"/>
    <w:rsid w:val="1DAD59FA"/>
    <w:rsid w:val="1DD016F9"/>
    <w:rsid w:val="22BF67FB"/>
    <w:rsid w:val="25C11AFE"/>
    <w:rsid w:val="29C90B35"/>
    <w:rsid w:val="2D5D27F9"/>
    <w:rsid w:val="2FE80492"/>
    <w:rsid w:val="32DF2A17"/>
    <w:rsid w:val="32F30A1A"/>
    <w:rsid w:val="33BE6FF0"/>
    <w:rsid w:val="34234796"/>
    <w:rsid w:val="34830033"/>
    <w:rsid w:val="3F120D52"/>
    <w:rsid w:val="3F7B33A4"/>
    <w:rsid w:val="425952F7"/>
    <w:rsid w:val="46390B44"/>
    <w:rsid w:val="48AE3ACC"/>
    <w:rsid w:val="4C334692"/>
    <w:rsid w:val="4DA14869"/>
    <w:rsid w:val="4E34765B"/>
    <w:rsid w:val="4F213437"/>
    <w:rsid w:val="51405FD9"/>
    <w:rsid w:val="52DD3E17"/>
    <w:rsid w:val="57C54F8E"/>
    <w:rsid w:val="5C250130"/>
    <w:rsid w:val="5D587E33"/>
    <w:rsid w:val="6947030C"/>
    <w:rsid w:val="6CE273F7"/>
    <w:rsid w:val="6D916E4E"/>
    <w:rsid w:val="6E7F6AD7"/>
    <w:rsid w:val="73BF7973"/>
    <w:rsid w:val="7880098A"/>
    <w:rsid w:val="7EB70070"/>
    <w:rsid w:val="7FBFC439"/>
    <w:rsid w:val="A7FB78C0"/>
    <w:rsid w:val="CEFBF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773</Characters>
  <Lines>0</Lines>
  <Paragraphs>0</Paragraphs>
  <TotalTime>3</TotalTime>
  <ScaleCrop>false</ScaleCrop>
  <LinksUpToDate>false</LinksUpToDate>
  <CharactersWithSpaces>775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2026-03-26T19:25:00Z</dcterms:created>
  <dc:creator>HUAWEI</dc:creator>
  <cp:lastModifiedBy>赖大毛</cp:lastModifiedBy>
  <cp:lastPrinted>2026-04-07T10:58:00Z</cp:lastPrinted>
  <dcterms:modified xsi:type="dcterms:W3CDTF">2026-04-07T03:41:50Z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F18F47989EA4430B8EB183B1F33CDB41</vt:lpwstr>
  </property>
</Properties>
</file>