
<file path=[Content_Types].xml><?xml version="1.0" encoding="utf-8"?>
<Types xmlns="http://schemas.openxmlformats.org/package/2006/content-types">
  <Default Extension="xml" ContentType="application/xml"/>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napToGrid w:val="0"/>
        <w:ind w:firstLine="560"/>
        <w:jc w:val="center"/>
      </w:pPr>
      <w:bookmarkStart w:id="0" w:name="_Toc440957570"/>
      <w:bookmarkStart w:id="1" w:name="_Toc440960173"/>
      <w:bookmarkStart w:id="2" w:name="_Toc439687045"/>
      <w:bookmarkStart w:id="3" w:name="_Toc438149340"/>
      <w:bookmarkStart w:id="4" w:name="_Toc438149022"/>
      <w:bookmarkStart w:id="5" w:name="_Toc440959968"/>
      <w:bookmarkStart w:id="6" w:name="_Toc440960081"/>
      <w:bookmarkStart w:id="7" w:name="_Toc440960126"/>
    </w:p>
    <w:p>
      <w:pPr>
        <w:autoSpaceDN w:val="0"/>
        <w:snapToGrid w:val="0"/>
        <w:ind w:firstLine="560"/>
        <w:jc w:val="center"/>
      </w:pPr>
    </w:p>
    <w:p>
      <w:pPr>
        <w:autoSpaceDN w:val="0"/>
        <w:snapToGrid w:val="0"/>
        <w:ind w:firstLine="0" w:firstLineChars="0"/>
        <w:jc w:val="center"/>
        <w:rPr>
          <w:rFonts w:ascii="仿宋" w:hAnsi="仿宋" w:eastAsia="仿宋"/>
          <w:b/>
          <w:sz w:val="52"/>
        </w:rPr>
      </w:pPr>
    </w:p>
    <w:bookmarkEnd w:id="0"/>
    <w:bookmarkEnd w:id="1"/>
    <w:bookmarkEnd w:id="2"/>
    <w:bookmarkEnd w:id="3"/>
    <w:bookmarkEnd w:id="4"/>
    <w:bookmarkEnd w:id="5"/>
    <w:bookmarkEnd w:id="6"/>
    <w:bookmarkEnd w:id="7"/>
    <w:p>
      <w:pPr>
        <w:autoSpaceDN w:val="0"/>
        <w:snapToGrid w:val="0"/>
        <w:ind w:firstLine="0" w:firstLineChars="0"/>
        <w:jc w:val="center"/>
        <w:rPr>
          <w:rFonts w:ascii="黑体" w:hAnsi="黑体" w:eastAsia="黑体"/>
          <w:sz w:val="52"/>
        </w:rPr>
      </w:pPr>
      <w:r>
        <w:rPr>
          <w:rFonts w:hint="eastAsia" w:ascii="黑体" w:hAnsi="黑体" w:eastAsia="黑体"/>
          <w:sz w:val="52"/>
        </w:rPr>
        <w:t>杭锦后旗蒙海镇</w:t>
      </w:r>
    </w:p>
    <w:p>
      <w:pPr>
        <w:autoSpaceDN w:val="0"/>
        <w:snapToGrid w:val="0"/>
        <w:ind w:firstLine="0" w:firstLineChars="0"/>
        <w:jc w:val="center"/>
        <w:rPr>
          <w:rFonts w:ascii="黑体" w:hAnsi="黑体" w:eastAsia="黑体"/>
          <w:sz w:val="21"/>
        </w:rPr>
      </w:pPr>
      <w:r>
        <w:rPr>
          <w:rFonts w:ascii="黑体" w:hAnsi="黑体" w:eastAsia="黑体"/>
          <w:sz w:val="52"/>
        </w:rPr>
        <w:t>土地定级与基准地价</w:t>
      </w:r>
      <w:r>
        <w:rPr>
          <w:rFonts w:hint="eastAsia" w:ascii="黑体" w:hAnsi="黑体" w:eastAsia="黑体"/>
          <w:sz w:val="52"/>
        </w:rPr>
        <w:t>评估</w:t>
      </w:r>
      <w:r>
        <w:rPr>
          <w:rFonts w:ascii="黑体" w:hAnsi="黑体" w:eastAsia="黑体"/>
          <w:sz w:val="52"/>
        </w:rPr>
        <w:t>成果报告</w:t>
      </w:r>
    </w:p>
    <w:p>
      <w:pPr>
        <w:ind w:firstLine="0" w:firstLineChars="0"/>
        <w:rPr>
          <w:rFonts w:ascii="仿宋" w:hAnsi="仿宋" w:eastAsia="仿宋"/>
        </w:rPr>
      </w:pPr>
      <w:r>
        <w:rPr>
          <w:rFonts w:ascii="仿宋" w:hAnsi="仿宋" w:eastAsia="仿宋"/>
          <w:b/>
          <w:sz w:val="52"/>
        </w:rPr>
        <w:drawing>
          <wp:inline distT="0" distB="0" distL="0" distR="0">
            <wp:extent cx="5619750" cy="678180"/>
            <wp:effectExtent l="0" t="0" r="0" b="7620"/>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pic:cNvPicPr>
                  </pic:nvPicPr>
                  <pic:blipFill>
                    <a:blip r:embed="rId17">
                      <a:extLst>
                        <a:ext uri="{28A0092B-C50C-407E-A947-70E740481C1C}">
                          <a14:useLocalDpi xmlns:a14="http://schemas.microsoft.com/office/drawing/2010/main" val="false"/>
                        </a:ext>
                      </a:extLst>
                    </a:blip>
                    <a:stretch>
                      <a:fillRect/>
                    </a:stretch>
                  </pic:blipFill>
                  <pic:spPr>
                    <a:xfrm>
                      <a:off x="0" y="0"/>
                      <a:ext cx="5620236" cy="678180"/>
                    </a:xfrm>
                    <a:prstGeom prst="rect">
                      <a:avLst/>
                    </a:prstGeom>
                  </pic:spPr>
                </pic:pic>
              </a:graphicData>
            </a:graphic>
          </wp:inline>
        </w:drawing>
      </w:r>
    </w:p>
    <w:p>
      <w:pPr>
        <w:ind w:firstLine="0" w:firstLineChars="0"/>
        <w:jc w:val="center"/>
        <w:rPr>
          <w:rFonts w:ascii="仿宋" w:hAnsi="仿宋" w:eastAsia="仿宋"/>
        </w:rPr>
      </w:pPr>
    </w:p>
    <w:p>
      <w:pPr>
        <w:ind w:firstLine="0" w:firstLineChars="0"/>
        <w:jc w:val="center"/>
        <w:rPr>
          <w:rFonts w:ascii="仿宋" w:hAnsi="仿宋" w:eastAsia="仿宋"/>
        </w:rPr>
      </w:pPr>
    </w:p>
    <w:p>
      <w:pPr>
        <w:ind w:firstLine="0" w:firstLineChars="0"/>
        <w:jc w:val="center"/>
        <w:rPr>
          <w:rFonts w:ascii="仿宋" w:hAnsi="仿宋" w:eastAsia="仿宋"/>
        </w:rPr>
      </w:pPr>
    </w:p>
    <w:p>
      <w:pPr>
        <w:ind w:firstLine="0" w:firstLineChars="0"/>
        <w:jc w:val="center"/>
        <w:rPr>
          <w:rFonts w:ascii="仿宋" w:hAnsi="仿宋" w:eastAsia="仿宋"/>
        </w:rPr>
      </w:pPr>
    </w:p>
    <w:p>
      <w:pPr>
        <w:ind w:firstLine="0" w:firstLineChars="0"/>
        <w:jc w:val="center"/>
        <w:rPr>
          <w:rFonts w:ascii="仿宋" w:hAnsi="仿宋" w:eastAsia="仿宋"/>
        </w:rPr>
      </w:pPr>
    </w:p>
    <w:p>
      <w:pPr>
        <w:ind w:firstLine="560"/>
        <w:jc w:val="center"/>
        <w:rPr>
          <w:rFonts w:ascii="仿宋" w:hAnsi="仿宋" w:eastAsia="仿宋"/>
        </w:rPr>
      </w:pPr>
    </w:p>
    <w:p>
      <w:pPr>
        <w:ind w:firstLine="560"/>
        <w:jc w:val="center"/>
        <w:rPr>
          <w:rFonts w:ascii="仿宋" w:hAnsi="仿宋" w:eastAsia="仿宋"/>
        </w:rPr>
      </w:pPr>
    </w:p>
    <w:p>
      <w:pPr>
        <w:ind w:firstLine="560"/>
        <w:jc w:val="center"/>
        <w:rPr>
          <w:rFonts w:ascii="仿宋" w:hAnsi="仿宋" w:eastAsia="仿宋"/>
        </w:rPr>
      </w:pPr>
    </w:p>
    <w:p>
      <w:pPr>
        <w:ind w:firstLine="560"/>
        <w:jc w:val="center"/>
        <w:rPr>
          <w:rFonts w:ascii="仿宋" w:hAnsi="仿宋" w:eastAsia="仿宋"/>
        </w:rPr>
      </w:pPr>
    </w:p>
    <w:p>
      <w:pPr>
        <w:ind w:firstLine="0" w:firstLineChars="0"/>
        <w:rPr>
          <w:rFonts w:ascii="仿宋" w:hAnsi="仿宋" w:eastAsia="仿宋"/>
        </w:rPr>
      </w:pPr>
    </w:p>
    <w:p>
      <w:pPr>
        <w:adjustRightInd w:val="0"/>
        <w:snapToGrid w:val="0"/>
        <w:ind w:firstLine="0" w:firstLineChars="0"/>
        <w:jc w:val="center"/>
        <w:rPr>
          <w:rFonts w:ascii="仿宋" w:hAnsi="仿宋" w:eastAsia="仿宋" w:cs="仿宋_GB2312"/>
          <w:b/>
          <w:sz w:val="32"/>
          <w:szCs w:val="32"/>
        </w:rPr>
      </w:pPr>
      <w:bookmarkStart w:id="8" w:name="_Toc22972"/>
      <w:bookmarkStart w:id="9" w:name="_Toc2928"/>
      <w:bookmarkStart w:id="10" w:name="_Toc438149309"/>
      <w:bookmarkStart w:id="11" w:name="_Toc27752"/>
      <w:bookmarkStart w:id="12" w:name="_Toc9831"/>
      <w:bookmarkStart w:id="13" w:name="_Toc438148991"/>
      <w:bookmarkStart w:id="14" w:name="_Toc17945"/>
      <w:r>
        <w:rPr>
          <w:rFonts w:hint="eastAsia" w:ascii="仿宋" w:hAnsi="仿宋" w:eastAsia="仿宋" w:cs="仿宋_GB2312"/>
          <w:b/>
          <w:sz w:val="32"/>
          <w:szCs w:val="32"/>
        </w:rPr>
        <w:t>杭锦后旗自然资源局</w:t>
      </w:r>
      <w:bookmarkEnd w:id="8"/>
      <w:bookmarkEnd w:id="9"/>
      <w:bookmarkEnd w:id="10"/>
      <w:bookmarkEnd w:id="11"/>
      <w:bookmarkEnd w:id="12"/>
      <w:bookmarkEnd w:id="13"/>
      <w:bookmarkEnd w:id="14"/>
    </w:p>
    <w:p>
      <w:pPr>
        <w:adjustRightInd w:val="0"/>
        <w:snapToGrid w:val="0"/>
        <w:ind w:firstLine="0" w:firstLineChars="0"/>
        <w:jc w:val="center"/>
        <w:rPr>
          <w:rFonts w:ascii="仿宋" w:hAnsi="仿宋" w:eastAsia="仿宋" w:cs="仿宋_GB2312"/>
          <w:b/>
          <w:sz w:val="32"/>
          <w:szCs w:val="32"/>
        </w:rPr>
      </w:pPr>
      <w:r>
        <w:rPr>
          <w:rFonts w:hint="eastAsia" w:ascii="仿宋" w:hAnsi="仿宋" w:eastAsia="仿宋" w:cs="仿宋_GB2312"/>
          <w:b/>
          <w:sz w:val="32"/>
          <w:szCs w:val="32"/>
        </w:rPr>
        <w:t>呼和浩特市卓地不动产评估咨询有限责任公司</w:t>
      </w:r>
    </w:p>
    <w:p>
      <w:pPr>
        <w:adjustRightInd w:val="0"/>
        <w:snapToGrid w:val="0"/>
        <w:ind w:firstLine="0" w:firstLineChars="0"/>
        <w:jc w:val="center"/>
        <w:rPr>
          <w:rFonts w:ascii="仿宋" w:hAnsi="仿宋" w:eastAsia="仿宋" w:cs="仿宋_GB2312"/>
          <w:b/>
          <w:sz w:val="32"/>
          <w:szCs w:val="32"/>
        </w:rPr>
      </w:pPr>
      <w:r>
        <w:rPr>
          <w:rFonts w:hint="eastAsia" w:ascii="仿宋" w:hAnsi="仿宋" w:eastAsia="仿宋" w:cs="仿宋"/>
          <w:b/>
          <w:sz w:val="32"/>
          <w:szCs w:val="32"/>
        </w:rPr>
        <w:t>二〇二三年六月</w:t>
      </w:r>
    </w:p>
    <w:p>
      <w:pPr>
        <w:pStyle w:val="27"/>
        <w:tabs>
          <w:tab w:val="right" w:leader="dot" w:pos="9027"/>
        </w:tabs>
        <w:ind w:firstLine="560"/>
        <w:jc w:val="center"/>
        <w:sectPr>
          <w:headerReference r:id="rId7" w:type="first"/>
          <w:footerReference r:id="rId10" w:type="first"/>
          <w:headerReference r:id="rId5" w:type="default"/>
          <w:footerReference r:id="rId8" w:type="default"/>
          <w:headerReference r:id="rId6" w:type="even"/>
          <w:footerReference r:id="rId9" w:type="even"/>
          <w:pgSz w:w="11907" w:h="16840"/>
          <w:pgMar w:top="1418" w:right="1440" w:bottom="1701" w:left="1440" w:header="851" w:footer="992" w:gutter="0"/>
          <w:cols w:space="720" w:num="1"/>
          <w:titlePg/>
          <w:docGrid w:type="lines" w:linePitch="312" w:charSpace="0"/>
        </w:sectPr>
      </w:pPr>
    </w:p>
    <w:p>
      <w:pPr>
        <w:pStyle w:val="27"/>
        <w:tabs>
          <w:tab w:val="right" w:leader="dot" w:pos="9027"/>
        </w:tabs>
        <w:ind w:firstLine="560"/>
        <w:jc w:val="center"/>
        <w:rPr>
          <w:rFonts w:ascii="仿宋_GB2312" w:hAnsi="仿宋_GB2312" w:cs="仿宋_GB2312"/>
        </w:rPr>
      </w:pPr>
      <w:r>
        <w:rPr>
          <w:rFonts w:hint="eastAsia" w:ascii="仿宋_GB2312" w:hAnsi="仿宋_GB2312" w:cs="仿宋_GB2312"/>
        </w:rPr>
        <w:t>目  录</w:t>
      </w:r>
    </w:p>
    <w:p>
      <w:pPr>
        <w:pStyle w:val="27"/>
        <w:tabs>
          <w:tab w:val="right" w:leader="dot" w:pos="9017"/>
        </w:tabs>
        <w:ind w:firstLine="560"/>
        <w:rPr>
          <w:rFonts w:asciiTheme="minorHAnsi" w:hAnsiTheme="minorHAnsi" w:eastAsiaTheme="minorEastAsia" w:cstheme="minorBidi"/>
          <w:sz w:val="21"/>
          <w:szCs w:val="22"/>
        </w:rPr>
      </w:pPr>
      <w:r>
        <w:rPr>
          <w:rFonts w:hint="eastAsia" w:ascii="宋体" w:hAnsi="宋体" w:eastAsia="宋体" w:cs="仿宋_GB2312"/>
        </w:rPr>
        <w:fldChar w:fldCharType="begin"/>
      </w:r>
      <w:r>
        <w:rPr>
          <w:rFonts w:hint="eastAsia" w:ascii="宋体" w:hAnsi="宋体" w:eastAsia="宋体" w:cs="仿宋_GB2312"/>
        </w:rPr>
        <w:instrText xml:space="preserve">TOC \o "1-2" \h  \u </w:instrText>
      </w:r>
      <w:r>
        <w:rPr>
          <w:rFonts w:hint="eastAsia" w:ascii="宋体" w:hAnsi="宋体" w:eastAsia="宋体" w:cs="仿宋_GB2312"/>
        </w:rPr>
        <w:fldChar w:fldCharType="separate"/>
      </w:r>
      <w:r>
        <w:fldChar w:fldCharType="begin"/>
      </w:r>
      <w:r>
        <w:instrText xml:space="preserve"> HYPERLINK \l "_Toc143874638" </w:instrText>
      </w:r>
      <w:r>
        <w:fldChar w:fldCharType="separate"/>
      </w:r>
      <w:r>
        <w:rPr>
          <w:rStyle w:val="44"/>
          <w:rFonts w:ascii="黑体" w:hAnsi="黑体" w:cs="黑体"/>
        </w:rPr>
        <w:t>一、基准地价主要成果</w:t>
      </w:r>
      <w:r>
        <w:tab/>
      </w:r>
      <w:r>
        <w:fldChar w:fldCharType="begin"/>
      </w:r>
      <w:r>
        <w:instrText xml:space="preserve"> PAGEREF _Toc143874638 \h </w:instrText>
      </w:r>
      <w:r>
        <w:fldChar w:fldCharType="separate"/>
      </w:r>
      <w:r>
        <w:t>1</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"_Toc143874639" </w:instrText>
      </w:r>
      <w:r>
        <w:fldChar w:fldCharType="separate"/>
      </w:r>
      <w:r>
        <w:rPr>
          <w:rStyle w:val="44"/>
          <w:rFonts w:ascii="仿宋" w:hAnsi="仿宋" w:eastAsia="仿宋" w:cs="仿宋"/>
          <w:bCs/>
        </w:rPr>
        <w:t>（一）杭锦后旗蒙海镇土地定级成果</w:t>
      </w:r>
      <w:r>
        <w:tab/>
      </w:r>
      <w:r>
        <w:fldChar w:fldCharType="begin"/>
      </w:r>
      <w:r>
        <w:instrText xml:space="preserve"> PAGEREF _Toc143874639 \h </w:instrText>
      </w:r>
      <w:r>
        <w:fldChar w:fldCharType="separate"/>
      </w:r>
      <w:r>
        <w:t>1</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"_Toc143874640" </w:instrText>
      </w:r>
      <w:r>
        <w:fldChar w:fldCharType="separate"/>
      </w:r>
      <w:r>
        <w:rPr>
          <w:rStyle w:val="44"/>
          <w:rFonts w:ascii="仿宋" w:hAnsi="仿宋" w:eastAsia="仿宋" w:cs="仿宋"/>
          <w:bCs/>
        </w:rPr>
        <w:t>（二）杭锦后旗蒙海镇各类用地级别基准地价</w:t>
      </w:r>
      <w:r>
        <w:tab/>
      </w:r>
      <w:r>
        <w:fldChar w:fldCharType="begin"/>
      </w:r>
      <w:r>
        <w:instrText xml:space="preserve"> PAGEREF _Toc143874640 \h </w:instrText>
      </w:r>
      <w:r>
        <w:fldChar w:fldCharType="separate"/>
      </w:r>
      <w:r>
        <w:t>4</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"_Toc143874641" </w:instrText>
      </w:r>
      <w:r>
        <w:fldChar w:fldCharType="separate"/>
      </w:r>
      <w:r>
        <w:rPr>
          <w:rStyle w:val="44"/>
          <w:rFonts w:ascii="仿宋" w:hAnsi="仿宋" w:eastAsia="仿宋" w:cs="仿宋"/>
          <w:bCs/>
        </w:rPr>
        <w:t>（三）基准地价内涵说明</w:t>
      </w:r>
      <w:r>
        <w:tab/>
      </w:r>
      <w:r>
        <w:fldChar w:fldCharType="begin"/>
      </w:r>
      <w:r>
        <w:instrText xml:space="preserve"> PAGEREF _Toc143874641 \h </w:instrText>
      </w:r>
      <w:r>
        <w:fldChar w:fldCharType="separate"/>
      </w:r>
      <w:r>
        <w:t>4</w:t>
      </w:r>
      <w:r>
        <w:fldChar w:fldCharType="end"/>
      </w:r>
      <w:r>
        <w:fldChar w:fldCharType="end"/>
      </w:r>
    </w:p>
    <w:p>
      <w:pPr>
        <w:pStyle w:val="27"/>
        <w:tabs>
          <w:tab w:val="right" w:leader="dot" w:pos="9017"/>
        </w:tabs>
        <w:ind w:firstLine="560"/>
        <w:rPr>
          <w:rFonts w:asciiTheme="minorHAnsi" w:hAnsiTheme="minorHAnsi" w:eastAsiaTheme="minorEastAsia" w:cstheme="minorBidi"/>
          <w:sz w:val="21"/>
          <w:szCs w:val="22"/>
        </w:rPr>
      </w:pPr>
      <w:r>
        <w:fldChar w:fldCharType="begin"/>
      </w:r>
      <w:r>
        <w:instrText xml:space="preserve"> HYPERLINK \l "_Toc143874642" </w:instrText>
      </w:r>
      <w:r>
        <w:fldChar w:fldCharType="separate"/>
      </w:r>
      <w:r>
        <w:rPr>
          <w:rStyle w:val="44"/>
          <w:rFonts w:ascii="黑体" w:hAnsi="黑体" w:cs="黑体"/>
        </w:rPr>
        <w:t>二、基准地价修正体系</w:t>
      </w:r>
      <w:r>
        <w:tab/>
      </w:r>
      <w:r>
        <w:fldChar w:fldCharType="begin"/>
      </w:r>
      <w:r>
        <w:instrText xml:space="preserve"> PAGEREF _Toc143874642 \h </w:instrText>
      </w:r>
      <w:r>
        <w:fldChar w:fldCharType="separate"/>
      </w:r>
      <w:r>
        <w:t>6</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"_Toc143874643" </w:instrText>
      </w:r>
      <w:r>
        <w:fldChar w:fldCharType="separate"/>
      </w:r>
      <w:r>
        <w:rPr>
          <w:rStyle w:val="44"/>
          <w:rFonts w:ascii="仿宋" w:hAnsi="仿宋" w:eastAsia="仿宋"/>
        </w:rPr>
        <w:t>（一）区位因素修正体系</w:t>
      </w:r>
      <w:r>
        <w:tab/>
      </w:r>
      <w:r>
        <w:fldChar w:fldCharType="begin"/>
      </w:r>
      <w:r>
        <w:instrText xml:space="preserve"> PAGEREF _Toc143874643 \h </w:instrText>
      </w:r>
      <w:r>
        <w:fldChar w:fldCharType="separate"/>
      </w:r>
      <w:r>
        <w:t>6</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"_Toc143874644" </w:instrText>
      </w:r>
      <w:r>
        <w:fldChar w:fldCharType="separate"/>
      </w:r>
      <w:r>
        <w:rPr>
          <w:rStyle w:val="44"/>
          <w:rFonts w:ascii="仿宋" w:hAnsi="仿宋" w:eastAsia="仿宋"/>
        </w:rPr>
        <w:t>（二）其他修正体系</w:t>
      </w:r>
      <w:r>
        <w:tab/>
      </w:r>
      <w:r>
        <w:fldChar w:fldCharType="begin"/>
      </w:r>
      <w:r>
        <w:instrText xml:space="preserve"> PAGEREF _Toc143874644 \h </w:instrText>
      </w:r>
      <w:r>
        <w:fldChar w:fldCharType="separate"/>
      </w:r>
      <w:r>
        <w:t>18</w:t>
      </w:r>
      <w:r>
        <w:fldChar w:fldCharType="end"/>
      </w:r>
      <w:r>
        <w:fldChar w:fldCharType="end"/>
      </w:r>
    </w:p>
    <w:p>
      <w:pPr>
        <w:pStyle w:val="27"/>
        <w:tabs>
          <w:tab w:val="right" w:leader="dot" w:pos="9017"/>
        </w:tabs>
        <w:ind w:firstLine="560"/>
        <w:rPr>
          <w:rFonts w:asciiTheme="minorHAnsi" w:hAnsiTheme="minorHAnsi" w:eastAsiaTheme="minorEastAsia" w:cstheme="minorBidi"/>
          <w:sz w:val="21"/>
          <w:szCs w:val="22"/>
        </w:rPr>
      </w:pPr>
      <w:r>
        <w:fldChar w:fldCharType="begin"/>
      </w:r>
      <w:r>
        <w:instrText xml:space="preserve"> HYPERLINK \l "_Toc143874645" </w:instrText>
      </w:r>
      <w:r>
        <w:fldChar w:fldCharType="separate"/>
      </w:r>
      <w:r>
        <w:rPr>
          <w:rStyle w:val="44"/>
          <w:rFonts w:ascii="黑体" w:hAnsi="黑体" w:cs="黑体"/>
        </w:rPr>
        <w:t>三、基准地价对比分析</w:t>
      </w:r>
      <w:r>
        <w:tab/>
      </w:r>
      <w:r>
        <w:fldChar w:fldCharType="begin"/>
      </w:r>
      <w:r>
        <w:instrText xml:space="preserve"> PAGEREF _Toc143874645 \h </w:instrText>
      </w:r>
      <w:r>
        <w:fldChar w:fldCharType="separate"/>
      </w:r>
      <w:r>
        <w:t>23</w:t>
      </w:r>
      <w:r>
        <w:fldChar w:fldCharType="end"/>
      </w:r>
      <w:r>
        <w:fldChar w:fldCharType="end"/>
      </w:r>
    </w:p>
    <w:p>
      <w:pPr>
        <w:pStyle w:val="27"/>
        <w:tabs>
          <w:tab w:val="right" w:leader="dot" w:pos="9017"/>
        </w:tabs>
        <w:ind w:firstLine="560"/>
        <w:rPr>
          <w:rFonts w:asciiTheme="minorHAnsi" w:hAnsiTheme="minorHAnsi" w:eastAsiaTheme="minorEastAsia" w:cstheme="minorBidi"/>
          <w:sz w:val="21"/>
          <w:szCs w:val="22"/>
        </w:rPr>
      </w:pPr>
      <w:r>
        <w:fldChar w:fldCharType="begin"/>
      </w:r>
      <w:r>
        <w:instrText xml:space="preserve"> HYPERLINK \l "_Toc143874646" </w:instrText>
      </w:r>
      <w:r>
        <w:fldChar w:fldCharType="separate"/>
      </w:r>
      <w:r>
        <w:rPr>
          <w:rStyle w:val="44"/>
          <w:rFonts w:ascii="黑体" w:hAnsi="黑体" w:cs="黑体"/>
        </w:rPr>
        <w:t>四、杭锦后旗蒙海镇公共服务项目用地基准地价评估</w:t>
      </w:r>
      <w:r>
        <w:tab/>
      </w:r>
      <w:r>
        <w:fldChar w:fldCharType="begin"/>
      </w:r>
      <w:r>
        <w:instrText xml:space="preserve"> PAGEREF _Toc143874646 \h </w:instrText>
      </w:r>
      <w:r>
        <w:fldChar w:fldCharType="separate"/>
      </w:r>
      <w:r>
        <w:t>24</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"_Toc143874647" </w:instrText>
      </w:r>
      <w:r>
        <w:fldChar w:fldCharType="separate"/>
      </w:r>
      <w:r>
        <w:rPr>
          <w:rStyle w:val="44"/>
          <w:rFonts w:ascii="仿宋" w:hAnsi="仿宋" w:eastAsia="仿宋" w:cs="仿宋"/>
          <w:bCs/>
        </w:rPr>
        <w:t>（一）公共服务项目用地级别的划定</w:t>
      </w:r>
      <w:r>
        <w:tab/>
      </w:r>
      <w:r>
        <w:fldChar w:fldCharType="begin"/>
      </w:r>
      <w:r>
        <w:instrText xml:space="preserve"> PAGEREF _Toc143874647 \h </w:instrText>
      </w:r>
      <w:r>
        <w:fldChar w:fldCharType="separate"/>
      </w:r>
      <w:r>
        <w:t>24</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"_Toc143874648" </w:instrText>
      </w:r>
      <w:r>
        <w:fldChar w:fldCharType="separate"/>
      </w:r>
      <w:r>
        <w:rPr>
          <w:rStyle w:val="44"/>
          <w:rFonts w:ascii="仿宋" w:hAnsi="仿宋" w:eastAsia="仿宋" w:cs="仿宋"/>
          <w:bCs/>
        </w:rPr>
        <w:t>（二）公共服务项目用地基准地价内涵</w:t>
      </w:r>
      <w:r>
        <w:tab/>
      </w:r>
      <w:r>
        <w:fldChar w:fldCharType="begin"/>
      </w:r>
      <w:r>
        <w:instrText xml:space="preserve"> PAGEREF _Toc143874648 \h </w:instrText>
      </w:r>
      <w:r>
        <w:fldChar w:fldCharType="separate"/>
      </w:r>
      <w:r>
        <w:t>25</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"_Toc143874649" </w:instrText>
      </w:r>
      <w:r>
        <w:fldChar w:fldCharType="separate"/>
      </w:r>
      <w:r>
        <w:rPr>
          <w:rStyle w:val="44"/>
          <w:rFonts w:ascii="仿宋" w:hAnsi="仿宋" w:eastAsia="仿宋" w:cs="仿宋"/>
          <w:bCs/>
        </w:rPr>
        <w:t>（三）公共服务项目用地基准地价的确定</w:t>
      </w:r>
      <w:r>
        <w:tab/>
      </w:r>
      <w:r>
        <w:fldChar w:fldCharType="begin"/>
      </w:r>
      <w:r>
        <w:instrText xml:space="preserve"> PAGEREF _Toc143874649 \h </w:instrText>
      </w:r>
      <w:r>
        <w:fldChar w:fldCharType="separate"/>
      </w:r>
      <w:r>
        <w:t>25</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"_Toc143874650" </w:instrText>
      </w:r>
      <w:r>
        <w:fldChar w:fldCharType="separate"/>
      </w:r>
      <w:r>
        <w:rPr>
          <w:rStyle w:val="44"/>
          <w:rFonts w:ascii="仿宋" w:hAnsi="仿宋" w:eastAsia="仿宋" w:cs="仿宋"/>
          <w:bCs/>
        </w:rPr>
        <w:t>（四）公共服务项目用地的修正体系</w:t>
      </w:r>
      <w:r>
        <w:tab/>
      </w:r>
      <w:r>
        <w:fldChar w:fldCharType="begin"/>
      </w:r>
      <w:r>
        <w:instrText xml:space="preserve"> PAGEREF _Toc143874650 \h </w:instrText>
      </w:r>
      <w:r>
        <w:fldChar w:fldCharType="separate"/>
      </w:r>
      <w:r>
        <w:t>25</w:t>
      </w:r>
      <w:r>
        <w:fldChar w:fldCharType="end"/>
      </w:r>
      <w:r>
        <w:fldChar w:fldCharType="end"/>
      </w:r>
    </w:p>
    <w:p>
      <w:pPr>
        <w:pStyle w:val="27"/>
        <w:tabs>
          <w:tab w:val="right" w:leader="dot" w:pos="9017"/>
        </w:tabs>
        <w:ind w:firstLine="560"/>
        <w:rPr>
          <w:rFonts w:asciiTheme="minorHAnsi" w:hAnsiTheme="minorHAnsi" w:eastAsiaTheme="minorEastAsia" w:cstheme="minorBidi"/>
          <w:sz w:val="21"/>
          <w:szCs w:val="22"/>
        </w:rPr>
      </w:pPr>
      <w:r>
        <w:fldChar w:fldCharType="begin"/>
      </w:r>
      <w:r>
        <w:instrText xml:space="preserve"> HYPERLINK \l "_Toc143874651" </w:instrText>
      </w:r>
      <w:r>
        <w:fldChar w:fldCharType="separate"/>
      </w:r>
      <w:r>
        <w:rPr>
          <w:rStyle w:val="44"/>
          <w:rFonts w:ascii="黑体" w:hAnsi="黑体" w:cs="黑体"/>
        </w:rPr>
        <w:t>五、杭锦后旗蒙海镇基准地价成果应用建议</w:t>
      </w:r>
      <w:r>
        <w:tab/>
      </w:r>
      <w:r>
        <w:fldChar w:fldCharType="begin"/>
      </w:r>
      <w:r>
        <w:instrText xml:space="preserve"> PAGEREF _Toc143874651 \h </w:instrText>
      </w:r>
      <w:r>
        <w:fldChar w:fldCharType="separate"/>
      </w:r>
      <w:r>
        <w:t>37</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"_Toc143874652" </w:instrText>
      </w:r>
      <w:r>
        <w:fldChar w:fldCharType="separate"/>
      </w:r>
      <w:r>
        <w:rPr>
          <w:rStyle w:val="44"/>
          <w:rFonts w:ascii="仿宋" w:hAnsi="仿宋" w:eastAsia="仿宋" w:cs="仿宋"/>
        </w:rPr>
        <w:t>（一）杭锦后旗蒙海镇基准地价主要成果</w:t>
      </w:r>
      <w:r>
        <w:tab/>
      </w:r>
      <w:r>
        <w:fldChar w:fldCharType="begin"/>
      </w:r>
      <w:r>
        <w:instrText xml:space="preserve"> PAGEREF _Toc143874652 \h </w:instrText>
      </w:r>
      <w:r>
        <w:fldChar w:fldCharType="separate"/>
      </w:r>
      <w:r>
        <w:t>37</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"_Toc143874653" </w:instrText>
      </w:r>
      <w:r>
        <w:fldChar w:fldCharType="separate"/>
      </w:r>
      <w:r>
        <w:rPr>
          <w:rStyle w:val="44"/>
          <w:rFonts w:ascii="仿宋" w:hAnsi="仿宋" w:eastAsia="仿宋" w:cs="仿宋"/>
        </w:rPr>
        <w:t>（二）基准地价成果应用范围与方向</w:t>
      </w:r>
      <w:r>
        <w:tab/>
      </w:r>
      <w:r>
        <w:fldChar w:fldCharType="begin"/>
      </w:r>
      <w:r>
        <w:instrText xml:space="preserve"> PAGEREF _Toc143874653 \h </w:instrText>
      </w:r>
      <w:r>
        <w:fldChar w:fldCharType="separate"/>
      </w:r>
      <w:r>
        <w:t>38</w:t>
      </w:r>
      <w:r>
        <w:fldChar w:fldCharType="end"/>
      </w:r>
      <w:r>
        <w:fldChar w:fldCharType="end"/>
      </w:r>
    </w:p>
    <w:p>
      <w:pPr>
        <w:ind w:firstLine="560"/>
        <w:rPr>
          <w:rFonts w:ascii="宋体" w:hAnsi="宋体" w:eastAsia="宋体" w:cs="仿宋_GB2312"/>
        </w:rPr>
      </w:pPr>
      <w:r>
        <w:rPr>
          <w:rFonts w:hint="eastAsia" w:ascii="宋体" w:hAnsi="宋体" w:eastAsia="宋体" w:cs="仿宋_GB2312"/>
        </w:rPr>
        <w:fldChar w:fldCharType="end"/>
      </w:r>
    </w:p>
    <w:p>
      <w:pPr>
        <w:pStyle w:val="2"/>
        <w:ind w:firstLine="0" w:firstLineChars="0"/>
        <w:rPr>
          <w:rFonts w:ascii="仿宋_GB2312" w:hAnsi="仿宋_GB2312" w:eastAsia="仿宋_GB2312" w:cs="仿宋_GB2312"/>
        </w:rPr>
      </w:pPr>
    </w:p>
    <w:p>
      <w:pPr>
        <w:pStyle w:val="2"/>
        <w:ind w:firstLine="0" w:firstLineChars="0"/>
        <w:rPr>
          <w:rFonts w:ascii="仿宋_GB2312" w:hAnsi="仿宋_GB2312" w:eastAsia="仿宋_GB2312" w:cs="仿宋_GB2312"/>
        </w:rPr>
        <w:sectPr>
          <w:headerReference r:id="rId12" w:type="first"/>
          <w:footerReference r:id="rId14" w:type="first"/>
          <w:headerReference r:id="rId11" w:type="default"/>
          <w:footerReference r:id="rId13" w:type="default"/>
          <w:pgSz w:w="11907" w:h="16840"/>
          <w:pgMar w:top="1418" w:right="1440" w:bottom="1701" w:left="1440" w:header="794" w:footer="992" w:gutter="0"/>
          <w:pgNumType w:start="1"/>
          <w:cols w:space="720" w:num="1"/>
          <w:titlePg/>
          <w:docGrid w:type="lines" w:linePitch="381" w:charSpace="0"/>
        </w:sectPr>
      </w:pPr>
    </w:p>
    <w:p>
      <w:pPr>
        <w:pStyle w:val="2"/>
        <w:keepNext w:val="0"/>
        <w:keepLines w:val="0"/>
        <w:spacing w:before="312" w:beforeLines="100" w:after="312" w:afterLines="100"/>
        <w:ind w:firstLine="0" w:firstLineChars="0"/>
        <w:jc w:val="both"/>
        <w:rPr>
          <w:rFonts w:ascii="黑体" w:hAnsi="黑体" w:cs="黑体"/>
          <w:b w:val="0"/>
          <w:color w:val="000000"/>
          <w:szCs w:val="32"/>
          <w:u w:color="000000"/>
        </w:rPr>
      </w:pPr>
      <w:r>
        <w:fldChar w:fldCharType="begin"/>
      </w:r>
      <w:r>
        <w:instrText xml:space="preserve"> HYPERLINK \l "_Toc440960176" </w:instrText>
      </w:r>
      <w:r>
        <w:fldChar w:fldCharType="separate"/>
      </w:r>
      <w:bookmarkStart w:id="15" w:name="_Toc143874638"/>
      <w:r>
        <w:rPr>
          <w:rFonts w:hint="eastAsia" w:ascii="黑体" w:hAnsi="黑体" w:cs="黑体"/>
          <w:b w:val="0"/>
          <w:color w:val="000000"/>
          <w:szCs w:val="32"/>
          <w:u w:color="000000"/>
        </w:rPr>
        <w:t>一、基准地价主要成果</w:t>
      </w:r>
      <w:bookmarkEnd w:id="15"/>
      <w:r>
        <w:rPr>
          <w:rFonts w:hint="eastAsia" w:ascii="黑体" w:hAnsi="黑体" w:cs="黑体"/>
          <w:b w:val="0"/>
          <w:color w:val="000000"/>
          <w:szCs w:val="32"/>
          <w:u w:color="000000"/>
        </w:rPr>
        <w:fldChar w:fldCharType="end"/>
      </w:r>
    </w:p>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16" w:name="_Toc143874639"/>
      <w:r>
        <w:rPr>
          <w:rFonts w:hint="eastAsia" w:ascii="仿宋" w:hAnsi="仿宋" w:eastAsia="仿宋" w:cs="仿宋"/>
          <w:bCs/>
          <w:szCs w:val="30"/>
          <w:u w:color="000000"/>
        </w:rPr>
        <w:t>（一）杭锦后旗蒙海镇土地定级成果</w:t>
      </w:r>
      <w:bookmarkEnd w:id="16"/>
    </w:p>
    <w:p>
      <w:pPr>
        <w:tabs>
          <w:tab w:val="left" w:pos="1483"/>
        </w:tabs>
        <w:ind w:firstLine="560"/>
        <w:rPr>
          <w:rFonts w:ascii="仿宋" w:hAnsi="仿宋" w:eastAsia="仿宋" w:cs="仿宋_GB2312"/>
        </w:rPr>
      </w:pPr>
      <w:r>
        <w:rPr>
          <w:rFonts w:ascii="仿宋" w:hAnsi="仿宋" w:eastAsia="仿宋" w:cs="仿宋_GB2312"/>
        </w:rPr>
        <w:t>本次</w:t>
      </w:r>
      <w:r>
        <w:rPr>
          <w:rFonts w:hint="eastAsia" w:ascii="仿宋" w:hAnsi="仿宋" w:eastAsia="仿宋" w:cs="仿宋_GB2312"/>
        </w:rPr>
        <w:t>杭锦后旗蒙海镇</w:t>
      </w:r>
      <w:r>
        <w:rPr>
          <w:rFonts w:ascii="仿宋" w:hAnsi="仿宋" w:eastAsia="仿宋" w:cs="仿宋_GB2312"/>
        </w:rPr>
        <w:t>土地定级与基准地价</w:t>
      </w:r>
      <w:r>
        <w:rPr>
          <w:rFonts w:hint="eastAsia" w:ascii="仿宋" w:hAnsi="仿宋" w:eastAsia="仿宋" w:cs="仿宋_GB2312"/>
        </w:rPr>
        <w:t>评估</w:t>
      </w:r>
      <w:r>
        <w:rPr>
          <w:rFonts w:ascii="仿宋" w:hAnsi="仿宋" w:eastAsia="仿宋" w:cs="仿宋_GB2312"/>
        </w:rPr>
        <w:t>对象为</w:t>
      </w:r>
      <w:r>
        <w:rPr>
          <w:rFonts w:hint="eastAsia" w:ascii="仿宋" w:hAnsi="仿宋" w:eastAsia="仿宋" w:cs="仿宋_GB2312"/>
        </w:rPr>
        <w:t>蒙海镇</w:t>
      </w:r>
      <w:r>
        <w:rPr>
          <w:rFonts w:ascii="仿宋" w:hAnsi="仿宋" w:eastAsia="仿宋" w:cs="仿宋_GB2312"/>
        </w:rPr>
        <w:t>。</w:t>
      </w:r>
    </w:p>
    <w:p>
      <w:pPr>
        <w:ind w:firstLine="560"/>
        <w:jc w:val="both"/>
        <w:rPr>
          <w:rFonts w:ascii="仿宋" w:hAnsi="仿宋" w:eastAsia="仿宋"/>
          <w:szCs w:val="28"/>
        </w:rPr>
      </w:pPr>
      <w:r>
        <w:rPr>
          <w:rFonts w:hint="eastAsia" w:ascii="仿宋" w:hAnsi="仿宋" w:eastAsia="仿宋"/>
        </w:rPr>
        <w:t>根据《城镇土地分等定级规程》（GB/T18507-2014）和《城镇土地估价规程》（GB/T18508-2014）的要求：土地定级估价的对象是土地利用总体规划确定的可作为城镇建设用地使用的土地。城镇以外的独立工矿区、旅游区等用地可一同参与评定。根据《杭锦后旗土地利用总体规划（2009-2020年）》所确定的建设用地范围及近期规划区，结合蒙海镇现状及城镇规划特点，确定本次基准地价评估范围</w:t>
      </w:r>
      <w:r>
        <w:rPr>
          <w:rFonts w:hint="eastAsia" w:ascii="仿宋" w:hAnsi="仿宋" w:eastAsia="仿宋"/>
          <w:szCs w:val="28"/>
        </w:rPr>
        <w:t>面积为</w:t>
      </w:r>
      <w:r>
        <w:rPr>
          <w:rFonts w:ascii="仿宋" w:hAnsi="仿宋" w:eastAsia="仿宋"/>
          <w:szCs w:val="28"/>
        </w:rPr>
        <w:t>0.31</w:t>
      </w:r>
      <w:r>
        <w:rPr>
          <w:rFonts w:hint="eastAsia" w:ascii="仿宋" w:hAnsi="仿宋" w:eastAsia="仿宋"/>
          <w:szCs w:val="28"/>
        </w:rPr>
        <w:t>平方公里，评价范围如下图</w:t>
      </w:r>
      <w:r>
        <w:rPr>
          <w:rFonts w:hint="eastAsia" w:ascii="仿宋" w:hAnsi="仿宋" w:eastAsia="仿宋"/>
        </w:rPr>
        <w:t>：</w:t>
      </w:r>
    </w:p>
    <w:p>
      <w:pPr>
        <w:ind w:firstLine="0" w:firstLineChars="0"/>
        <w:jc w:val="center"/>
        <w:rPr>
          <w:rFonts w:ascii="仿宋" w:hAnsi="仿宋" w:eastAsia="仿宋"/>
          <w:szCs w:val="28"/>
        </w:rPr>
      </w:pPr>
      <w:r>
        <w:rPr>
          <w:rFonts w:ascii="仿宋" w:hAnsi="仿宋"/>
          <w:szCs w:val="28"/>
        </w:rPr>
        <w:drawing>
          <wp:inline distT="0" distB="0" distL="0" distR="0">
            <wp:extent cx="5568950" cy="3596640"/>
            <wp:effectExtent l="0" t="0" r="0" b="381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18"/>
                    <a:stretch>
                      <a:fillRect/>
                    </a:stretch>
                  </pic:blipFill>
                  <pic:spPr>
                    <a:xfrm>
                      <a:off x="0" y="0"/>
                      <a:ext cx="5569202" cy="3596987"/>
                    </a:xfrm>
                    <a:prstGeom prst="rect">
                      <a:avLst/>
                    </a:prstGeom>
                  </pic:spPr>
                </pic:pic>
              </a:graphicData>
            </a:graphic>
          </wp:inline>
        </w:drawing>
      </w:r>
    </w:p>
    <w:p>
      <w:pPr>
        <w:ind w:firstLine="0" w:firstLineChars="0"/>
        <w:jc w:val="center"/>
        <w:rPr>
          <w:rFonts w:ascii="仿宋" w:hAnsi="仿宋" w:eastAsia="仿宋"/>
          <w:b/>
          <w:sz w:val="24"/>
          <w:szCs w:val="24"/>
        </w:rPr>
      </w:pPr>
      <w:r>
        <w:rPr>
          <w:rFonts w:hint="eastAsia" w:ascii="仿宋" w:hAnsi="仿宋" w:eastAsia="仿宋"/>
          <w:b/>
          <w:sz w:val="24"/>
          <w:szCs w:val="24"/>
        </w:rPr>
        <w:t>图1-</w:t>
      </w:r>
      <w:r>
        <w:rPr>
          <w:rFonts w:ascii="仿宋" w:hAnsi="仿宋" w:eastAsia="仿宋"/>
          <w:b/>
          <w:sz w:val="24"/>
          <w:szCs w:val="24"/>
        </w:rPr>
        <w:t xml:space="preserve">1   </w:t>
      </w:r>
      <w:r>
        <w:rPr>
          <w:rFonts w:hint="eastAsia" w:ascii="仿宋" w:hAnsi="仿宋" w:eastAsia="仿宋"/>
          <w:b/>
          <w:sz w:val="24"/>
          <w:szCs w:val="24"/>
        </w:rPr>
        <w:t>蒙海镇基准地价评估范围示意图</w:t>
      </w:r>
    </w:p>
    <w:p>
      <w:pPr>
        <w:keepNext/>
        <w:tabs>
          <w:tab w:val="left" w:pos="1320"/>
        </w:tabs>
        <w:autoSpaceDN w:val="0"/>
        <w:ind w:firstLine="560"/>
        <w:rPr>
          <w:rFonts w:ascii="仿宋" w:hAnsi="仿宋" w:eastAsia="仿宋"/>
          <w:b/>
        </w:rPr>
      </w:pPr>
      <w:bookmarkStart w:id="17" w:name="_Toc438149060"/>
      <w:bookmarkStart w:id="18" w:name="_Toc438149378"/>
      <w:r>
        <w:rPr>
          <w:rFonts w:hint="eastAsia" w:ascii="仿宋" w:hAnsi="仿宋" w:eastAsia="仿宋"/>
        </w:rPr>
        <w:t>1、</w:t>
      </w:r>
      <w:r>
        <w:rPr>
          <w:rFonts w:ascii="仿宋" w:hAnsi="仿宋" w:eastAsia="仿宋"/>
          <w:b/>
        </w:rPr>
        <w:t>土地级别</w:t>
      </w:r>
      <w:bookmarkEnd w:id="17"/>
      <w:bookmarkEnd w:id="18"/>
      <w:r>
        <w:rPr>
          <w:rFonts w:hint="eastAsia" w:ascii="仿宋" w:hAnsi="仿宋" w:eastAsia="仿宋"/>
          <w:b/>
        </w:rPr>
        <w:t>描述</w:t>
      </w:r>
    </w:p>
    <w:p>
      <w:pPr>
        <w:snapToGrid w:val="0"/>
        <w:spacing w:after="93" w:afterLines="30"/>
        <w:ind w:firstLine="560"/>
        <w:rPr>
          <w:rFonts w:ascii="仿宋" w:hAnsi="仿宋" w:cs="仿宋"/>
          <w:szCs w:val="28"/>
        </w:rPr>
      </w:pPr>
      <w:r>
        <w:rPr>
          <w:rFonts w:hint="eastAsia" w:ascii="仿宋" w:hAnsi="仿宋" w:cs="仿宋"/>
          <w:szCs w:val="28"/>
        </w:rPr>
        <w:t>（1）蒙海镇综合用地级别描述</w:t>
      </w:r>
    </w:p>
    <w:p>
      <w:pPr>
        <w:snapToGrid w:val="0"/>
        <w:spacing w:after="93" w:afterLines="30"/>
        <w:ind w:firstLine="560"/>
        <w:rPr>
          <w:rFonts w:ascii="仿宋" w:hAnsi="仿宋" w:cs="仿宋"/>
          <w:szCs w:val="28"/>
        </w:rPr>
      </w:pPr>
      <w:r>
        <w:rPr>
          <w:rFonts w:hint="eastAsia" w:ascii="仿宋" w:hAnsi="仿宋" w:cs="仿宋"/>
          <w:szCs w:val="28"/>
        </w:rPr>
        <w:t>Ⅰ级综合用地：</w:t>
      </w:r>
    </w:p>
    <w:p>
      <w:pPr>
        <w:snapToGrid w:val="0"/>
        <w:spacing w:after="93" w:afterLines="30"/>
        <w:ind w:firstLine="560"/>
        <w:rPr>
          <w:rFonts w:ascii="仿宋" w:hAnsi="仿宋" w:cs="仿宋"/>
          <w:szCs w:val="28"/>
        </w:rPr>
      </w:pPr>
      <w:r>
        <w:rPr>
          <w:rFonts w:hint="eastAsia" w:ascii="仿宋" w:hAnsi="仿宋" w:cs="仿宋"/>
          <w:szCs w:val="28"/>
        </w:rPr>
        <w:t>北至评价范围北边界，南至评价范围南边界，西至长青石油西侧，东至蒙海镇政府东侧。Ⅰ级综合用地总面积为</w:t>
      </w:r>
      <w:r>
        <w:rPr>
          <w:rFonts w:ascii="仿宋" w:hAnsi="仿宋" w:cs="仿宋"/>
          <w:szCs w:val="28"/>
        </w:rPr>
        <w:t>10.43</w:t>
      </w:r>
      <w:r>
        <w:rPr>
          <w:rFonts w:hint="eastAsia" w:ascii="仿宋" w:hAnsi="仿宋" w:cs="仿宋"/>
          <w:szCs w:val="28"/>
        </w:rPr>
        <w:t>公顷，具体范围详见综合用地级别图。</w:t>
      </w:r>
    </w:p>
    <w:p>
      <w:pPr>
        <w:snapToGrid w:val="0"/>
        <w:spacing w:after="93" w:afterLines="30"/>
        <w:ind w:firstLine="560"/>
        <w:rPr>
          <w:rFonts w:ascii="仿宋" w:hAnsi="仿宋" w:cs="仿宋"/>
          <w:szCs w:val="28"/>
        </w:rPr>
      </w:pPr>
      <w:r>
        <w:rPr>
          <w:rFonts w:hint="eastAsia" w:ascii="仿宋" w:hAnsi="仿宋" w:cs="仿宋"/>
          <w:szCs w:val="28"/>
        </w:rPr>
        <w:t>Ⅱ级综合用地：</w:t>
      </w:r>
    </w:p>
    <w:p>
      <w:pPr>
        <w:snapToGrid w:val="0"/>
        <w:spacing w:after="93" w:afterLines="30"/>
        <w:ind w:firstLine="560"/>
        <w:rPr>
          <w:rFonts w:ascii="仿宋" w:hAnsi="仿宋" w:cs="仿宋"/>
          <w:szCs w:val="28"/>
        </w:rPr>
      </w:pPr>
      <w:r>
        <w:rPr>
          <w:rFonts w:hint="eastAsia" w:ascii="仿宋" w:hAnsi="仿宋" w:cs="仿宋"/>
          <w:szCs w:val="28"/>
        </w:rPr>
        <w:t>Ⅱ级综合用地建成区内Ⅰ级综合用地以外、定级范围以内的区域。Ⅱ级综合用地总面积为</w:t>
      </w:r>
      <w:r>
        <w:rPr>
          <w:rFonts w:ascii="仿宋" w:hAnsi="仿宋" w:cs="仿宋"/>
          <w:szCs w:val="28"/>
        </w:rPr>
        <w:t>20.39</w:t>
      </w:r>
      <w:r>
        <w:rPr>
          <w:rFonts w:hint="eastAsia" w:ascii="仿宋" w:hAnsi="仿宋" w:cs="仿宋"/>
          <w:szCs w:val="28"/>
        </w:rPr>
        <w:t>公顷，具体范围详见综合用地级别图。</w:t>
      </w:r>
    </w:p>
    <w:p>
      <w:pPr>
        <w:snapToGrid w:val="0"/>
        <w:spacing w:after="93" w:afterLines="30"/>
        <w:ind w:firstLine="560"/>
        <w:rPr>
          <w:rFonts w:ascii="仿宋" w:hAnsi="仿宋" w:cs="仿宋"/>
          <w:szCs w:val="28"/>
        </w:rPr>
      </w:pPr>
      <w:r>
        <w:rPr>
          <w:rFonts w:hint="eastAsia" w:ascii="仿宋" w:hAnsi="仿宋" w:cs="仿宋"/>
          <w:szCs w:val="28"/>
        </w:rPr>
        <w:t>（2）蒙海镇商服用地级别描述</w:t>
      </w:r>
    </w:p>
    <w:p>
      <w:pPr>
        <w:snapToGrid w:val="0"/>
        <w:spacing w:after="93" w:afterLines="30"/>
        <w:ind w:firstLine="560"/>
        <w:rPr>
          <w:rFonts w:ascii="仿宋" w:hAnsi="仿宋" w:cs="仿宋"/>
          <w:szCs w:val="28"/>
        </w:rPr>
      </w:pPr>
      <w:r>
        <w:rPr>
          <w:rFonts w:hint="eastAsia" w:ascii="仿宋" w:hAnsi="仿宋" w:cs="仿宋"/>
          <w:szCs w:val="28"/>
        </w:rPr>
        <w:t>Ⅰ级商服用地</w:t>
      </w:r>
    </w:p>
    <w:p>
      <w:pPr>
        <w:snapToGrid w:val="0"/>
        <w:spacing w:after="93" w:afterLines="30"/>
        <w:ind w:firstLine="560"/>
        <w:rPr>
          <w:rFonts w:ascii="仿宋" w:hAnsi="仿宋" w:cs="仿宋"/>
          <w:szCs w:val="28"/>
        </w:rPr>
      </w:pPr>
      <w:r>
        <w:rPr>
          <w:rFonts w:hint="eastAsia" w:ascii="仿宋" w:hAnsi="仿宋" w:cs="仿宋"/>
          <w:szCs w:val="28"/>
        </w:rPr>
        <w:t>北至农商银行北侧，南至蒙海镇人民政府，西至卫生室东侧，东至现状东侧。Ⅰ级商服用地总面积为</w:t>
      </w:r>
      <w:r>
        <w:rPr>
          <w:rFonts w:ascii="仿宋" w:hAnsi="仿宋" w:cs="仿宋"/>
          <w:szCs w:val="28"/>
        </w:rPr>
        <w:t>3.54</w:t>
      </w:r>
      <w:r>
        <w:rPr>
          <w:rFonts w:hint="eastAsia" w:ascii="仿宋" w:hAnsi="仿宋" w:cs="仿宋"/>
          <w:szCs w:val="28"/>
        </w:rPr>
        <w:t>公顷，具体范围详见商服用地级别图。</w:t>
      </w:r>
    </w:p>
    <w:p>
      <w:pPr>
        <w:snapToGrid w:val="0"/>
        <w:spacing w:after="93" w:afterLines="30"/>
        <w:ind w:firstLine="560"/>
        <w:rPr>
          <w:rFonts w:ascii="仿宋" w:hAnsi="仿宋" w:cs="仿宋"/>
          <w:szCs w:val="28"/>
        </w:rPr>
      </w:pPr>
      <w:r>
        <w:rPr>
          <w:rFonts w:hint="eastAsia" w:ascii="仿宋" w:hAnsi="仿宋" w:cs="仿宋"/>
          <w:szCs w:val="28"/>
        </w:rPr>
        <w:t>Ⅱ级商服用地：</w:t>
      </w:r>
    </w:p>
    <w:p>
      <w:pPr>
        <w:snapToGrid w:val="0"/>
        <w:spacing w:after="93" w:afterLines="30"/>
        <w:ind w:firstLine="560"/>
        <w:rPr>
          <w:rFonts w:ascii="仿宋" w:hAnsi="仿宋" w:cs="仿宋"/>
          <w:szCs w:val="28"/>
        </w:rPr>
      </w:pPr>
      <w:r>
        <w:rPr>
          <w:rFonts w:hint="eastAsia" w:ascii="仿宋" w:hAnsi="仿宋" w:cs="仿宋"/>
          <w:szCs w:val="28"/>
        </w:rPr>
        <w:t>Ⅱ级商服用地建成区内Ⅰ级商服用地以外、定级范围以内的区域。北至定级范围北侧，南至蒙海镇人民政府前广场，西至沟渠，东至定级范围东侧。Ⅱ级商服用地总面积为</w:t>
      </w:r>
      <w:r>
        <w:rPr>
          <w:rFonts w:ascii="仿宋" w:hAnsi="仿宋" w:cs="仿宋"/>
          <w:szCs w:val="28"/>
        </w:rPr>
        <w:t>9.35</w:t>
      </w:r>
      <w:r>
        <w:rPr>
          <w:rFonts w:hint="eastAsia" w:ascii="仿宋" w:hAnsi="仿宋" w:cs="仿宋"/>
          <w:szCs w:val="28"/>
        </w:rPr>
        <w:t>公顷，具体范围详见商服用地级别图。</w:t>
      </w:r>
    </w:p>
    <w:p>
      <w:pPr>
        <w:snapToGrid w:val="0"/>
        <w:spacing w:after="93" w:afterLines="30"/>
        <w:ind w:firstLine="560"/>
        <w:rPr>
          <w:rFonts w:ascii="仿宋" w:hAnsi="仿宋" w:cs="仿宋"/>
          <w:szCs w:val="28"/>
        </w:rPr>
      </w:pPr>
      <w:r>
        <w:rPr>
          <w:rFonts w:hint="eastAsia" w:ascii="仿宋" w:hAnsi="仿宋" w:cs="仿宋"/>
          <w:szCs w:val="28"/>
        </w:rPr>
        <w:t>Ⅲ级商服用地：</w:t>
      </w:r>
    </w:p>
    <w:p>
      <w:pPr>
        <w:snapToGrid w:val="0"/>
        <w:spacing w:after="93" w:afterLines="30"/>
        <w:ind w:firstLine="560"/>
        <w:rPr>
          <w:rFonts w:ascii="仿宋" w:hAnsi="仿宋" w:cs="仿宋"/>
          <w:szCs w:val="28"/>
        </w:rPr>
      </w:pPr>
      <w:r>
        <w:rPr>
          <w:rFonts w:hint="eastAsia" w:ascii="仿宋" w:hAnsi="仿宋" w:cs="仿宋"/>
          <w:szCs w:val="28"/>
        </w:rPr>
        <w:t>Ⅲ级商服用地建成区内Ⅱ级商服用地以外、定级范围以内的区域。Ⅲ级商服用地总面积为</w:t>
      </w:r>
      <w:r>
        <w:rPr>
          <w:rFonts w:ascii="仿宋" w:hAnsi="仿宋" w:cs="仿宋"/>
          <w:szCs w:val="28"/>
        </w:rPr>
        <w:t>17.93</w:t>
      </w:r>
      <w:r>
        <w:rPr>
          <w:rFonts w:hint="eastAsia" w:ascii="仿宋" w:hAnsi="仿宋" w:cs="仿宋"/>
          <w:szCs w:val="28"/>
        </w:rPr>
        <w:t>公顷，具体范围详见商服用地级别图。</w:t>
      </w:r>
    </w:p>
    <w:p>
      <w:pPr>
        <w:snapToGrid w:val="0"/>
        <w:spacing w:after="93" w:afterLines="30"/>
        <w:ind w:firstLine="560"/>
        <w:rPr>
          <w:rFonts w:ascii="仿宋" w:hAnsi="仿宋" w:cs="仿宋"/>
          <w:szCs w:val="28"/>
        </w:rPr>
      </w:pPr>
      <w:r>
        <w:rPr>
          <w:rFonts w:hint="eastAsia" w:ascii="仿宋" w:hAnsi="仿宋" w:cs="仿宋"/>
          <w:szCs w:val="28"/>
        </w:rPr>
        <w:t>（3）蒙海镇住宅用地级别描述</w:t>
      </w:r>
    </w:p>
    <w:p>
      <w:pPr>
        <w:snapToGrid w:val="0"/>
        <w:spacing w:after="93" w:afterLines="30"/>
        <w:ind w:firstLine="560"/>
        <w:rPr>
          <w:rFonts w:ascii="仿宋" w:hAnsi="仿宋" w:cs="仿宋"/>
          <w:szCs w:val="28"/>
        </w:rPr>
      </w:pPr>
      <w:r>
        <w:rPr>
          <w:rFonts w:hint="eastAsia" w:ascii="仿宋" w:hAnsi="仿宋" w:cs="仿宋"/>
          <w:szCs w:val="28"/>
        </w:rPr>
        <w:t>Ⅰ级地：</w:t>
      </w:r>
    </w:p>
    <w:p>
      <w:pPr>
        <w:snapToGrid w:val="0"/>
        <w:spacing w:after="93" w:afterLines="30"/>
        <w:ind w:firstLine="560"/>
        <w:rPr>
          <w:rFonts w:ascii="仿宋" w:hAnsi="仿宋" w:cs="仿宋"/>
          <w:szCs w:val="28"/>
        </w:rPr>
      </w:pPr>
      <w:r>
        <w:rPr>
          <w:rFonts w:hint="eastAsia" w:ascii="仿宋" w:hAnsi="仿宋" w:cs="仿宋"/>
          <w:szCs w:val="28"/>
        </w:rPr>
        <w:t>北至评价范围北边界，南至科技小院，西至长青石油西侧1</w:t>
      </w:r>
      <w:r>
        <w:rPr>
          <w:rFonts w:ascii="仿宋" w:hAnsi="仿宋" w:cs="仿宋"/>
          <w:szCs w:val="28"/>
        </w:rPr>
        <w:t>5</w:t>
      </w:r>
      <w:r>
        <w:rPr>
          <w:rFonts w:hint="eastAsia" w:ascii="仿宋" w:hAnsi="仿宋" w:cs="仿宋"/>
          <w:szCs w:val="28"/>
        </w:rPr>
        <w:t>米，东至蒙海镇政府东侧。Ⅰ级住宅用地总面积为</w:t>
      </w:r>
      <w:r>
        <w:rPr>
          <w:rFonts w:ascii="仿宋" w:hAnsi="仿宋" w:cs="仿宋"/>
          <w:szCs w:val="28"/>
        </w:rPr>
        <w:t>6.35</w:t>
      </w:r>
      <w:r>
        <w:rPr>
          <w:rFonts w:hint="eastAsia" w:ascii="仿宋" w:hAnsi="仿宋" w:cs="仿宋"/>
          <w:szCs w:val="28"/>
        </w:rPr>
        <w:t>公顷，具体范围详见住宅用地级别图。</w:t>
      </w:r>
    </w:p>
    <w:p>
      <w:pPr>
        <w:snapToGrid w:val="0"/>
        <w:spacing w:after="93" w:afterLines="30"/>
        <w:ind w:firstLine="560"/>
        <w:rPr>
          <w:rFonts w:ascii="仿宋" w:hAnsi="仿宋" w:cs="仿宋"/>
          <w:szCs w:val="28"/>
        </w:rPr>
      </w:pPr>
      <w:r>
        <w:rPr>
          <w:rFonts w:hint="eastAsia" w:ascii="仿宋" w:hAnsi="仿宋" w:cs="仿宋"/>
          <w:szCs w:val="28"/>
        </w:rPr>
        <w:t>Ⅱ级地：</w:t>
      </w:r>
    </w:p>
    <w:p>
      <w:pPr>
        <w:snapToGrid w:val="0"/>
        <w:spacing w:after="93" w:afterLines="30"/>
        <w:ind w:firstLine="560"/>
        <w:rPr>
          <w:rFonts w:ascii="仿宋" w:hAnsi="仿宋" w:cs="仿宋"/>
          <w:szCs w:val="28"/>
        </w:rPr>
      </w:pPr>
      <w:r>
        <w:rPr>
          <w:rFonts w:hint="eastAsia" w:ascii="仿宋" w:hAnsi="仿宋" w:cs="仿宋"/>
          <w:szCs w:val="28"/>
        </w:rPr>
        <w:t>Ⅰ级用地以外、定级范围以内的区域。北至评价范围北边界，南至评价范围南边界，西至现状道路，东至评价范围东边界。Ⅱ级住宅用地总面积为</w:t>
      </w:r>
      <w:r>
        <w:rPr>
          <w:rFonts w:ascii="仿宋" w:hAnsi="仿宋" w:cs="仿宋"/>
          <w:szCs w:val="28"/>
        </w:rPr>
        <w:t>12.18</w:t>
      </w:r>
      <w:r>
        <w:rPr>
          <w:rFonts w:hint="eastAsia" w:ascii="仿宋" w:hAnsi="仿宋" w:cs="仿宋"/>
          <w:szCs w:val="28"/>
        </w:rPr>
        <w:t>公顷，具体范围详见住宅用地土地级别图。</w:t>
      </w:r>
    </w:p>
    <w:p>
      <w:pPr>
        <w:snapToGrid w:val="0"/>
        <w:spacing w:after="93" w:afterLines="30"/>
        <w:ind w:firstLine="560"/>
        <w:rPr>
          <w:rFonts w:ascii="仿宋" w:hAnsi="仿宋" w:cs="仿宋"/>
          <w:szCs w:val="28"/>
        </w:rPr>
      </w:pPr>
      <w:r>
        <w:rPr>
          <w:rFonts w:hint="eastAsia" w:ascii="仿宋" w:hAnsi="仿宋" w:cs="仿宋"/>
          <w:szCs w:val="28"/>
        </w:rPr>
        <w:t>Ⅲ级地：</w:t>
      </w:r>
    </w:p>
    <w:p>
      <w:pPr>
        <w:snapToGrid w:val="0"/>
        <w:spacing w:after="93" w:afterLines="30"/>
        <w:ind w:firstLine="560"/>
        <w:rPr>
          <w:rFonts w:ascii="仿宋" w:hAnsi="仿宋" w:cs="仿宋"/>
          <w:szCs w:val="28"/>
        </w:rPr>
      </w:pPr>
      <w:r>
        <w:rPr>
          <w:rFonts w:hint="eastAsia" w:ascii="仿宋" w:hAnsi="仿宋" w:cs="仿宋"/>
          <w:szCs w:val="28"/>
        </w:rPr>
        <w:t>Ⅱ级用地以外、定级范围以内的区域。Ⅲ级住宅用地总面积为</w:t>
      </w:r>
      <w:r>
        <w:rPr>
          <w:rFonts w:ascii="仿宋" w:hAnsi="仿宋" w:cs="仿宋"/>
          <w:szCs w:val="28"/>
        </w:rPr>
        <w:t>12.29</w:t>
      </w:r>
      <w:r>
        <w:rPr>
          <w:rFonts w:hint="eastAsia" w:ascii="仿宋" w:hAnsi="仿宋" w:cs="仿宋"/>
          <w:szCs w:val="28"/>
        </w:rPr>
        <w:t>公顷，具体范围详见住宅用地土地级别图。</w:t>
      </w:r>
    </w:p>
    <w:p>
      <w:pPr>
        <w:snapToGrid w:val="0"/>
        <w:spacing w:after="93" w:afterLines="30"/>
        <w:ind w:firstLine="560"/>
        <w:rPr>
          <w:rFonts w:ascii="仿宋" w:hAnsi="仿宋" w:cs="仿宋"/>
          <w:szCs w:val="28"/>
        </w:rPr>
      </w:pPr>
      <w:r>
        <w:rPr>
          <w:rFonts w:hint="eastAsia" w:ascii="仿宋" w:hAnsi="仿宋" w:cs="仿宋"/>
          <w:szCs w:val="28"/>
        </w:rPr>
        <w:t>（4）蒙海镇工业用地</w:t>
      </w:r>
    </w:p>
    <w:p>
      <w:pPr>
        <w:snapToGrid w:val="0"/>
        <w:spacing w:after="93" w:afterLines="30"/>
        <w:ind w:firstLine="560"/>
        <w:rPr>
          <w:rFonts w:ascii="仿宋" w:hAnsi="仿宋" w:cs="仿宋"/>
          <w:szCs w:val="28"/>
        </w:rPr>
      </w:pPr>
      <w:r>
        <w:rPr>
          <w:rFonts w:hint="eastAsia" w:ascii="仿宋" w:hAnsi="仿宋" w:cs="仿宋"/>
          <w:szCs w:val="28"/>
        </w:rPr>
        <w:t>Ⅰ级地：</w:t>
      </w:r>
    </w:p>
    <w:p>
      <w:pPr>
        <w:snapToGrid w:val="0"/>
        <w:spacing w:after="93" w:afterLines="30"/>
        <w:ind w:firstLine="560"/>
        <w:rPr>
          <w:rFonts w:ascii="仿宋" w:hAnsi="仿宋" w:cs="仿宋"/>
          <w:szCs w:val="28"/>
        </w:rPr>
      </w:pPr>
      <w:r>
        <w:rPr>
          <w:rFonts w:hint="eastAsia" w:ascii="仿宋" w:hAnsi="仿宋" w:cs="仿宋"/>
          <w:szCs w:val="28"/>
        </w:rPr>
        <w:t>北至评价范围北边界，南获幼儿园，西至卫生室，东至评价范围东边界西侧1</w:t>
      </w:r>
      <w:r>
        <w:rPr>
          <w:rFonts w:ascii="仿宋" w:hAnsi="仿宋" w:cs="仿宋"/>
          <w:szCs w:val="28"/>
        </w:rPr>
        <w:t>00</w:t>
      </w:r>
      <w:r>
        <w:rPr>
          <w:rFonts w:hint="eastAsia" w:ascii="仿宋" w:hAnsi="仿宋" w:cs="仿宋"/>
          <w:szCs w:val="28"/>
        </w:rPr>
        <w:t>米。Ⅰ级工业用地总面积为</w:t>
      </w:r>
      <w:r>
        <w:rPr>
          <w:rFonts w:ascii="仿宋" w:hAnsi="仿宋" w:cs="仿宋"/>
          <w:szCs w:val="28"/>
        </w:rPr>
        <w:t>9.88</w:t>
      </w:r>
      <w:r>
        <w:rPr>
          <w:rFonts w:hint="eastAsia" w:ascii="仿宋" w:hAnsi="仿宋" w:cs="仿宋"/>
          <w:szCs w:val="28"/>
        </w:rPr>
        <w:t>公顷，具体范围详见工业用地级别图。</w:t>
      </w:r>
    </w:p>
    <w:p>
      <w:pPr>
        <w:snapToGrid w:val="0"/>
        <w:spacing w:after="93" w:afterLines="30"/>
        <w:ind w:firstLine="560"/>
        <w:rPr>
          <w:rFonts w:ascii="仿宋" w:hAnsi="仿宋" w:cs="仿宋"/>
          <w:szCs w:val="28"/>
        </w:rPr>
      </w:pPr>
      <w:r>
        <w:rPr>
          <w:rFonts w:hint="eastAsia" w:ascii="仿宋" w:hAnsi="仿宋" w:cs="仿宋"/>
          <w:szCs w:val="28"/>
        </w:rPr>
        <w:t>Ⅱ级地：</w:t>
      </w:r>
    </w:p>
    <w:p>
      <w:pPr>
        <w:snapToGrid w:val="0"/>
        <w:ind w:firstLine="560"/>
        <w:jc w:val="both"/>
        <w:rPr>
          <w:rFonts w:ascii="仿宋" w:hAnsi="仿宋" w:eastAsia="仿宋" w:cs="仿宋"/>
          <w:szCs w:val="28"/>
        </w:rPr>
      </w:pPr>
      <w:r>
        <w:rPr>
          <w:rFonts w:hint="eastAsia" w:ascii="仿宋" w:hAnsi="仿宋" w:cs="仿宋"/>
          <w:szCs w:val="28"/>
        </w:rPr>
        <w:t>Ⅰ级用地以外、定级范围以内的区域，包括蒙海镇工业园区。Ⅱ级工业用地总面积为</w:t>
      </w:r>
      <w:r>
        <w:rPr>
          <w:rFonts w:ascii="仿宋" w:hAnsi="仿宋" w:cs="仿宋"/>
          <w:szCs w:val="28"/>
        </w:rPr>
        <w:t>453.21</w:t>
      </w:r>
      <w:r>
        <w:rPr>
          <w:rFonts w:hint="eastAsia" w:ascii="仿宋" w:hAnsi="仿宋" w:cs="仿宋"/>
          <w:szCs w:val="28"/>
        </w:rPr>
        <w:t>公顷，具体范围详见工业用地级别图。</w:t>
      </w:r>
    </w:p>
    <w:p>
      <w:pPr>
        <w:snapToGrid w:val="0"/>
        <w:ind w:firstLine="560"/>
        <w:jc w:val="both"/>
        <w:rPr>
          <w:rFonts w:ascii="仿宋" w:hAnsi="仿宋" w:eastAsia="仿宋" w:cs="仿宋"/>
          <w:szCs w:val="28"/>
        </w:rPr>
      </w:pPr>
      <w:r>
        <w:rPr>
          <w:rFonts w:hint="eastAsia" w:ascii="仿宋" w:hAnsi="仿宋" w:eastAsia="仿宋" w:cs="仿宋"/>
          <w:szCs w:val="28"/>
        </w:rPr>
        <w:t>（5）公共服务项目用地</w:t>
      </w:r>
    </w:p>
    <w:p>
      <w:pPr>
        <w:snapToGrid w:val="0"/>
        <w:ind w:firstLine="560"/>
        <w:jc w:val="both"/>
        <w:rPr>
          <w:rFonts w:ascii="仿宋" w:hAnsi="仿宋" w:eastAsia="仿宋" w:cs="仿宋"/>
          <w:szCs w:val="28"/>
        </w:rPr>
      </w:pPr>
      <w:r>
        <w:rPr>
          <w:rFonts w:hint="eastAsia" w:ascii="仿宋" w:hAnsi="仿宋" w:eastAsia="仿宋" w:cs="仿宋"/>
          <w:szCs w:val="28"/>
        </w:rPr>
        <w:t>将公共服务用地项目分为两个部分，一部分直接采用工业用地定级成果，包括能源、环境保护、供水、燃气供应、供热设施，其中一级地包括工业用地的规划限制区；另一部分直接采用住宅用地定级成果，包括保障性安居工程、养老、教育、文化和体育用地。</w:t>
      </w:r>
    </w:p>
    <w:p>
      <w:pPr>
        <w:snapToGrid w:val="0"/>
        <w:ind w:firstLine="560"/>
        <w:jc w:val="both"/>
        <w:rPr>
          <w:rFonts w:ascii="仿宋" w:hAnsi="仿宋" w:eastAsia="仿宋" w:cs="仿宋"/>
          <w:color w:val="000000"/>
          <w:szCs w:val="28"/>
        </w:rPr>
      </w:pPr>
      <w:r>
        <w:rPr>
          <w:rFonts w:hint="eastAsia" w:ascii="仿宋" w:hAnsi="仿宋" w:eastAsia="仿宋" w:cs="仿宋"/>
          <w:color w:val="000000"/>
          <w:szCs w:val="28"/>
        </w:rPr>
        <w:t>下图为蒙海镇各类用地土地级别与面积量算表。</w:t>
      </w:r>
    </w:p>
    <w:p>
      <w:pPr>
        <w:snapToGrid w:val="0"/>
        <w:ind w:firstLine="560"/>
        <w:jc w:val="both"/>
        <w:rPr>
          <w:rFonts w:hint="eastAsia" w:ascii="仿宋" w:hAnsi="仿宋" w:eastAsia="仿宋" w:cs="仿宋"/>
          <w:color w:val="000000"/>
          <w:szCs w:val="28"/>
        </w:rPr>
      </w:pPr>
    </w:p>
    <w:p>
      <w:pPr>
        <w:tabs>
          <w:tab w:val="left" w:pos="2295"/>
          <w:tab w:val="center" w:pos="4394"/>
        </w:tabs>
        <w:snapToGrid w:val="0"/>
        <w:ind w:firstLine="0" w:firstLineChars="0"/>
        <w:jc w:val="center"/>
        <w:rPr>
          <w:rFonts w:ascii="仿宋" w:hAnsi="仿宋" w:eastAsia="仿宋" w:cs="仿宋"/>
          <w:color w:val="000000"/>
          <w:szCs w:val="28"/>
          <w:vertAlign w:val="superscript"/>
        </w:rPr>
      </w:pPr>
      <w:r>
        <w:rPr>
          <w:rFonts w:hint="eastAsia" w:ascii="仿宋" w:hAnsi="仿宋" w:eastAsia="仿宋" w:cs="仿宋"/>
          <w:b/>
          <w:sz w:val="24"/>
          <w:szCs w:val="24"/>
        </w:rPr>
        <w:t xml:space="preserve">表1-1    </w:t>
      </w:r>
      <w:r>
        <w:rPr>
          <w:rFonts w:hint="eastAsia" w:ascii="仿宋" w:hAnsi="仿宋" w:eastAsia="仿宋" w:cs="仿宋"/>
          <w:b/>
          <w:color w:val="000000"/>
          <w:sz w:val="24"/>
          <w:szCs w:val="24"/>
        </w:rPr>
        <w:t>蒙海镇各类用地土地级别面积汇总表</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2978"/>
        <w:gridCol w:w="1563"/>
        <w:gridCol w:w="1563"/>
        <w:gridCol w:w="29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65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土地用途</w:t>
            </w: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土地级别</w:t>
            </w: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面积（公顷）</w:t>
            </w:r>
          </w:p>
        </w:tc>
        <w:tc>
          <w:tcPr>
            <w:tcW w:w="1618"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占评估区总面积的比例（%）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650" w:type="pct"/>
            <w:vMerge w:val="restart"/>
            <w:tcBorders>
              <w:top w:val="single" w:color="auto" w:sz="4" w:space="0"/>
              <w:left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综合用地</w:t>
            </w: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Ⅰ</w:t>
            </w: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10.43</w:t>
            </w:r>
          </w:p>
        </w:tc>
        <w:tc>
          <w:tcPr>
            <w:tcW w:w="1618"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33.84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650" w:type="pct"/>
            <w:vMerge w:val="continue"/>
            <w:tcBorders>
              <w:left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Ⅱ</w:t>
            </w: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20.39</w:t>
            </w:r>
          </w:p>
        </w:tc>
        <w:tc>
          <w:tcPr>
            <w:tcW w:w="1618"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66.16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650" w:type="pct"/>
            <w:vMerge w:val="restart"/>
            <w:tcBorders>
              <w:top w:val="single" w:color="auto" w:sz="4" w:space="0"/>
              <w:left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商服用地</w:t>
            </w: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Ⅰ</w:t>
            </w:r>
          </w:p>
        </w:tc>
        <w:tc>
          <w:tcPr>
            <w:tcW w:w="8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3.54</w:t>
            </w:r>
          </w:p>
        </w:tc>
        <w:tc>
          <w:tcPr>
            <w:tcW w:w="1618"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11.49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1650" w:type="pct"/>
            <w:vMerge w:val="continue"/>
            <w:tcBorders>
              <w:left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Ⅱ</w:t>
            </w:r>
          </w:p>
        </w:tc>
        <w:tc>
          <w:tcPr>
            <w:tcW w:w="8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9.35</w:t>
            </w:r>
          </w:p>
        </w:tc>
        <w:tc>
          <w:tcPr>
            <w:tcW w:w="1618"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30.34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1650" w:type="pct"/>
            <w:vMerge w:val="continue"/>
            <w:tcBorders>
              <w:left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Ⅲ</w:t>
            </w:r>
          </w:p>
        </w:tc>
        <w:tc>
          <w:tcPr>
            <w:tcW w:w="8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lang w:bidi="ar"/>
              </w:rPr>
            </w:pPr>
            <w:r>
              <w:rPr>
                <w:rFonts w:eastAsia="仿宋"/>
                <w:sz w:val="24"/>
                <w:szCs w:val="24"/>
                <w:lang w:bidi="ar"/>
              </w:rPr>
              <w:t>17.93</w:t>
            </w:r>
          </w:p>
        </w:tc>
        <w:tc>
          <w:tcPr>
            <w:tcW w:w="1618"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58.18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1650" w:type="pct"/>
            <w:vMerge w:val="restart"/>
            <w:tcBorders>
              <w:top w:val="single" w:color="auto" w:sz="4" w:space="0"/>
              <w:left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住宅用地</w:t>
            </w:r>
          </w:p>
          <w:p>
            <w:pPr>
              <w:pStyle w:val="48"/>
              <w:widowControl w:val="0"/>
              <w:rPr>
                <w:rFonts w:ascii="仿宋" w:hAnsi="仿宋" w:eastAsia="仿宋" w:cs="仿宋"/>
                <w:sz w:val="24"/>
                <w:szCs w:val="24"/>
              </w:rPr>
            </w:pPr>
            <w:r>
              <w:rPr>
                <w:rFonts w:hint="eastAsia" w:ascii="仿宋" w:hAnsi="仿宋" w:eastAsia="仿宋" w:cs="仿宋"/>
                <w:sz w:val="24"/>
                <w:szCs w:val="24"/>
              </w:rPr>
              <w:t>公共服务项目（养老、教育、文化和体育用地、保障性安居工程用地）</w:t>
            </w: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Ⅰ</w:t>
            </w:r>
          </w:p>
        </w:tc>
        <w:tc>
          <w:tcPr>
            <w:tcW w:w="8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6.35</w:t>
            </w:r>
          </w:p>
        </w:tc>
        <w:tc>
          <w:tcPr>
            <w:tcW w:w="161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20.60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1650" w:type="pct"/>
            <w:vMerge w:val="continue"/>
            <w:tcBorders>
              <w:left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Ⅱ</w:t>
            </w:r>
          </w:p>
        </w:tc>
        <w:tc>
          <w:tcPr>
            <w:tcW w:w="8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12.18</w:t>
            </w:r>
          </w:p>
        </w:tc>
        <w:tc>
          <w:tcPr>
            <w:tcW w:w="161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39.52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1650" w:type="pct"/>
            <w:vMerge w:val="continue"/>
            <w:tcBorders>
              <w:left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Ⅲ</w:t>
            </w:r>
          </w:p>
        </w:tc>
        <w:tc>
          <w:tcPr>
            <w:tcW w:w="8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lang w:bidi="ar"/>
              </w:rPr>
            </w:pPr>
            <w:r>
              <w:rPr>
                <w:rFonts w:eastAsia="仿宋"/>
                <w:sz w:val="24"/>
                <w:szCs w:val="24"/>
                <w:lang w:bidi="ar"/>
              </w:rPr>
              <w:t>12.29</w:t>
            </w:r>
          </w:p>
        </w:tc>
        <w:tc>
          <w:tcPr>
            <w:tcW w:w="161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39.88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74" w:hRule="atLeast"/>
          <w:jc w:val="center"/>
        </w:trPr>
        <w:tc>
          <w:tcPr>
            <w:tcW w:w="1650" w:type="pct"/>
            <w:vMerge w:val="restart"/>
            <w:tcBorders>
              <w:top w:val="single" w:color="auto" w:sz="4" w:space="0"/>
              <w:left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工业用地</w:t>
            </w:r>
          </w:p>
          <w:p>
            <w:pPr>
              <w:pStyle w:val="48"/>
              <w:widowControl w:val="0"/>
              <w:rPr>
                <w:rFonts w:ascii="仿宋" w:hAnsi="仿宋" w:eastAsia="仿宋" w:cs="仿宋"/>
                <w:sz w:val="24"/>
                <w:szCs w:val="24"/>
              </w:rPr>
            </w:pPr>
            <w:r>
              <w:rPr>
                <w:rFonts w:hint="eastAsia" w:ascii="仿宋" w:hAnsi="仿宋" w:eastAsia="仿宋" w:cs="仿宋"/>
                <w:sz w:val="24"/>
                <w:szCs w:val="24"/>
              </w:rPr>
              <w:t>公共服务项目（能源、环境保护、供水、燃气供应、供热设施用地）</w:t>
            </w: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Ⅰ</w:t>
            </w:r>
          </w:p>
        </w:tc>
        <w:tc>
          <w:tcPr>
            <w:tcW w:w="8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9.88</w:t>
            </w:r>
          </w:p>
        </w:tc>
        <w:tc>
          <w:tcPr>
            <w:tcW w:w="161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32.06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1650" w:type="pct"/>
            <w:vMerge w:val="continue"/>
            <w:tcBorders>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Ⅱ</w:t>
            </w:r>
          </w:p>
        </w:tc>
        <w:tc>
          <w:tcPr>
            <w:tcW w:w="8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rPr>
              <w:t>20.94</w:t>
            </w:r>
          </w:p>
        </w:tc>
        <w:tc>
          <w:tcPr>
            <w:tcW w:w="161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67.94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6" w:hRule="atLeast"/>
          <w:jc w:val="center"/>
        </w:trPr>
        <w:tc>
          <w:tcPr>
            <w:tcW w:w="165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蒙海工业园区</w:t>
            </w:r>
          </w:p>
        </w:tc>
        <w:tc>
          <w:tcPr>
            <w:tcW w:w="866"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Ⅱ</w:t>
            </w:r>
          </w:p>
        </w:tc>
        <w:tc>
          <w:tcPr>
            <w:tcW w:w="8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rPr>
              <w:t>422.39</w:t>
            </w:r>
          </w:p>
        </w:tc>
        <w:tc>
          <w:tcPr>
            <w:tcW w:w="1618"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w:t>
            </w:r>
          </w:p>
        </w:tc>
      </w:tr>
    </w:tbl>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19" w:name="_Toc143874640"/>
      <w:r>
        <w:rPr>
          <w:rFonts w:hint="eastAsia" w:ascii="仿宋" w:hAnsi="仿宋" w:eastAsia="仿宋" w:cs="仿宋"/>
          <w:bCs/>
          <w:szCs w:val="30"/>
          <w:u w:color="000000"/>
        </w:rPr>
        <w:t>（二）杭锦后旗蒙海镇</w:t>
      </w:r>
      <w:r>
        <w:rPr>
          <w:rFonts w:ascii="仿宋" w:hAnsi="仿宋" w:eastAsia="仿宋" w:cs="仿宋"/>
          <w:bCs/>
          <w:szCs w:val="30"/>
          <w:u w:color="000000"/>
        </w:rPr>
        <w:t>各类用地级别基准地价</w:t>
      </w:r>
      <w:bookmarkEnd w:id="19"/>
    </w:p>
    <w:p>
      <w:pPr>
        <w:ind w:firstLine="560"/>
        <w:jc w:val="both"/>
        <w:rPr>
          <w:rFonts w:ascii="仿宋" w:hAnsi="仿宋" w:eastAsia="仿宋"/>
        </w:rPr>
      </w:pPr>
      <w:r>
        <w:rPr>
          <w:rFonts w:ascii="仿宋" w:hAnsi="仿宋" w:eastAsia="仿宋"/>
        </w:rPr>
        <w:t>本轮基准地价</w:t>
      </w:r>
      <w:r>
        <w:rPr>
          <w:rFonts w:hint="eastAsia" w:ascii="仿宋" w:hAnsi="仿宋" w:eastAsia="仿宋"/>
        </w:rPr>
        <w:t>评估</w:t>
      </w:r>
      <w:r>
        <w:rPr>
          <w:rFonts w:ascii="仿宋" w:hAnsi="仿宋" w:eastAsia="仿宋"/>
        </w:rPr>
        <w:t>范围为</w:t>
      </w:r>
      <w:r>
        <w:rPr>
          <w:rFonts w:hint="eastAsia" w:ascii="仿宋" w:hAnsi="仿宋" w:eastAsia="仿宋"/>
        </w:rPr>
        <w:t>杭锦后旗蒙海镇内</w:t>
      </w:r>
      <w:r>
        <w:rPr>
          <w:rFonts w:ascii="仿宋" w:hAnsi="仿宋" w:eastAsia="仿宋"/>
        </w:rPr>
        <w:t>0.31平方公里。工作项目组在对</w:t>
      </w:r>
      <w:r>
        <w:rPr>
          <w:rFonts w:hint="eastAsia" w:ascii="仿宋" w:hAnsi="仿宋" w:eastAsia="仿宋"/>
        </w:rPr>
        <w:t>蒙海镇</w:t>
      </w:r>
      <w:r>
        <w:rPr>
          <w:rFonts w:ascii="仿宋" w:hAnsi="仿宋" w:eastAsia="仿宋"/>
        </w:rPr>
        <w:t>本轮土地级别及基准地价</w:t>
      </w:r>
      <w:r>
        <w:rPr>
          <w:rFonts w:hint="eastAsia" w:ascii="仿宋" w:hAnsi="仿宋" w:eastAsia="仿宋"/>
        </w:rPr>
        <w:t>评估</w:t>
      </w:r>
      <w:r>
        <w:rPr>
          <w:rFonts w:ascii="仿宋" w:hAnsi="仿宋" w:eastAsia="仿宋"/>
        </w:rPr>
        <w:t>时，采用</w:t>
      </w:r>
      <w:r>
        <w:rPr>
          <w:rFonts w:hint="eastAsia" w:ascii="仿宋" w:hAnsi="仿宋" w:eastAsia="仿宋"/>
        </w:rPr>
        <w:t>综合因素定级法用网格进行</w:t>
      </w:r>
      <w:r>
        <w:rPr>
          <w:rFonts w:ascii="仿宋" w:hAnsi="仿宋" w:eastAsia="仿宋"/>
        </w:rPr>
        <w:t>土地级别划分，最终确定</w:t>
      </w:r>
      <w:r>
        <w:rPr>
          <w:rFonts w:hint="eastAsia" w:ascii="仿宋" w:hAnsi="仿宋" w:eastAsia="仿宋"/>
        </w:rPr>
        <w:t>蒙海镇商服与住宅用地3级别、工业用地2个级别</w:t>
      </w:r>
      <w:r>
        <w:rPr>
          <w:rFonts w:ascii="仿宋" w:hAnsi="仿宋" w:eastAsia="仿宋"/>
        </w:rPr>
        <w:t>，并测算出各类用地不同级别的基准地价。</w:t>
      </w:r>
    </w:p>
    <w:p>
      <w:pPr>
        <w:ind w:firstLine="0" w:firstLineChars="0"/>
        <w:jc w:val="center"/>
        <w:rPr>
          <w:rFonts w:ascii="仿宋" w:hAnsi="仿宋" w:eastAsia="仿宋"/>
          <w:b/>
          <w:bCs/>
          <w:sz w:val="24"/>
          <w:szCs w:val="24"/>
        </w:rPr>
      </w:pPr>
      <w:r>
        <w:rPr>
          <w:rFonts w:hint="eastAsia" w:ascii="仿宋" w:hAnsi="仿宋" w:eastAsia="仿宋" w:cs="宋体"/>
          <w:b/>
          <w:sz w:val="24"/>
          <w:szCs w:val="24"/>
        </w:rPr>
        <w:t xml:space="preserve">表1-2  </w:t>
      </w:r>
      <w:r>
        <w:rPr>
          <w:rFonts w:hint="eastAsia" w:ascii="仿宋" w:hAnsi="仿宋" w:eastAsia="仿宋"/>
          <w:b/>
          <w:bCs/>
          <w:sz w:val="24"/>
          <w:szCs w:val="24"/>
        </w:rPr>
        <w:t>蒙海镇</w:t>
      </w:r>
      <w:r>
        <w:rPr>
          <w:rFonts w:ascii="仿宋" w:hAnsi="仿宋" w:eastAsia="仿宋"/>
          <w:b/>
          <w:bCs/>
          <w:sz w:val="24"/>
          <w:szCs w:val="24"/>
        </w:rPr>
        <w:t>商服、住宅</w:t>
      </w:r>
      <w:r>
        <w:rPr>
          <w:rFonts w:hint="eastAsia" w:ascii="仿宋" w:hAnsi="仿宋" w:eastAsia="仿宋"/>
          <w:b/>
          <w:bCs/>
          <w:sz w:val="24"/>
          <w:szCs w:val="24"/>
        </w:rPr>
        <w:t>、</w:t>
      </w:r>
      <w:r>
        <w:rPr>
          <w:rFonts w:ascii="仿宋" w:hAnsi="仿宋" w:eastAsia="仿宋"/>
          <w:b/>
          <w:bCs/>
          <w:sz w:val="24"/>
          <w:szCs w:val="24"/>
        </w:rPr>
        <w:t>工业用地基准地价表</w:t>
      </w:r>
    </w:p>
    <w:tbl>
      <w:tblPr>
        <w:tblStyle w:val="3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9"/>
        <w:gridCol w:w="1135"/>
        <w:gridCol w:w="1137"/>
        <w:gridCol w:w="1136"/>
        <w:gridCol w:w="1137"/>
        <w:gridCol w:w="113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Merge w:val="restart"/>
            <w:tcBorders>
              <w:tl2br w:val="single" w:color="auto" w:sz="4" w:space="0"/>
            </w:tcBorders>
            <w:vAlign w:val="center"/>
          </w:tcPr>
          <w:p>
            <w:pPr>
              <w:ind w:firstLine="0" w:firstLineChars="0"/>
              <w:jc w:val="right"/>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类型</w:t>
            </w:r>
          </w:p>
          <w:p>
            <w:pPr>
              <w:ind w:firstLine="0" w:firstLineChars="0"/>
              <w:jc w:val="both"/>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级别</w:t>
            </w:r>
          </w:p>
        </w:tc>
        <w:tc>
          <w:tcPr>
            <w:tcW w:w="2272"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商服用地地价</w:t>
            </w:r>
          </w:p>
        </w:tc>
        <w:tc>
          <w:tcPr>
            <w:tcW w:w="2273"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住宅用地地价</w:t>
            </w:r>
          </w:p>
        </w:tc>
        <w:tc>
          <w:tcPr>
            <w:tcW w:w="2271"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工业用地地价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Merge w:val="continue"/>
            <w:vAlign w:val="center"/>
          </w:tcPr>
          <w:p>
            <w:pPr>
              <w:ind w:firstLine="0" w:firstLineChars="0"/>
              <w:jc w:val="center"/>
              <w:rPr>
                <w:rFonts w:ascii="仿宋" w:hAnsi="仿宋" w:eastAsia="仿宋" w:cs="仿宋"/>
                <w:color w:val="000000"/>
                <w:kern w:val="0"/>
                <w:sz w:val="24"/>
                <w:szCs w:val="24"/>
                <w:u w:color="000000"/>
              </w:rPr>
            </w:pP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Ⅰ</w:t>
            </w: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sz w:val="24"/>
              </w:rPr>
              <w:t>170</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sz w:val="24"/>
              </w:rPr>
              <w:t>11.33</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sz w:val="24"/>
              </w:rPr>
              <w:t>1</w:t>
            </w:r>
            <w:r>
              <w:rPr>
                <w:rFonts w:ascii="宋体" w:hAnsi="宋体"/>
                <w:sz w:val="24"/>
              </w:rPr>
              <w:t>50</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sz w:val="24"/>
              </w:rPr>
              <w:t xml:space="preserve">10.00 </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sz w:val="24"/>
              </w:rPr>
              <w:t>110</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sz w:val="24"/>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Ⅱ</w:t>
            </w: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sz w:val="24"/>
              </w:rPr>
              <w:t>145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sz w:val="24"/>
              </w:rPr>
              <w:t>9.67</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sz w:val="24"/>
              </w:rPr>
              <w:t>125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sz w:val="24"/>
              </w:rPr>
              <w:t>8.33</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sz w:val="24"/>
              </w:rPr>
              <w:t>85</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sz w:val="24"/>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Ⅲ</w:t>
            </w: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sz w:val="24"/>
              </w:rPr>
              <w:t>1</w:t>
            </w:r>
            <w:r>
              <w:rPr>
                <w:rFonts w:ascii="宋体" w:hAnsi="宋体"/>
                <w:sz w:val="24"/>
              </w:rPr>
              <w:t>25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sz w:val="24"/>
              </w:rPr>
              <w:t>8</w:t>
            </w:r>
            <w:r>
              <w:rPr>
                <w:rFonts w:ascii="宋体" w:hAnsi="宋体"/>
                <w:sz w:val="24"/>
              </w:rPr>
              <w:t>.33</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sz w:val="24"/>
              </w:rPr>
              <w:t>95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sz w:val="24"/>
              </w:rPr>
              <w:t xml:space="preserve">6.33 </w:t>
            </w:r>
          </w:p>
        </w:tc>
        <w:tc>
          <w:tcPr>
            <w:tcW w:w="1137" w:type="dxa"/>
            <w:vAlign w:val="center"/>
          </w:tcPr>
          <w:p>
            <w:pPr>
              <w:ind w:firstLine="0" w:firstLineChars="0"/>
              <w:jc w:val="center"/>
              <w:rPr>
                <w:rFonts w:ascii="仿宋" w:hAnsi="仿宋" w:eastAsia="仿宋" w:cs="仿宋"/>
                <w:color w:val="000000"/>
                <w:kern w:val="0"/>
                <w:sz w:val="24"/>
                <w:szCs w:val="24"/>
                <w:u w:color="000000"/>
              </w:rPr>
            </w:pPr>
          </w:p>
        </w:tc>
        <w:tc>
          <w:tcPr>
            <w:tcW w:w="1134" w:type="dxa"/>
            <w:vAlign w:val="center"/>
          </w:tcPr>
          <w:p>
            <w:pPr>
              <w:ind w:firstLine="0" w:firstLineChars="0"/>
              <w:jc w:val="center"/>
              <w:rPr>
                <w:rFonts w:ascii="仿宋" w:hAnsi="仿宋" w:eastAsia="仿宋" w:cs="仿宋"/>
                <w:color w:val="000000"/>
                <w:kern w:val="0"/>
                <w:sz w:val="24"/>
                <w:szCs w:val="24"/>
                <w:u w:color="000000"/>
              </w:rPr>
            </w:pPr>
          </w:p>
        </w:tc>
      </w:tr>
    </w:tbl>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20" w:name="_Toc143874641"/>
      <w:r>
        <w:rPr>
          <w:rFonts w:hint="eastAsia" w:ascii="仿宋" w:hAnsi="仿宋" w:eastAsia="仿宋" w:cs="仿宋"/>
          <w:bCs/>
          <w:szCs w:val="30"/>
          <w:u w:color="000000"/>
        </w:rPr>
        <w:t>（三）</w:t>
      </w:r>
      <w:r>
        <w:rPr>
          <w:rFonts w:ascii="仿宋" w:hAnsi="仿宋" w:eastAsia="仿宋" w:cs="仿宋"/>
          <w:bCs/>
          <w:szCs w:val="30"/>
          <w:u w:color="000000"/>
        </w:rPr>
        <w:t>基准地价内涵说明</w:t>
      </w:r>
      <w:bookmarkEnd w:id="20"/>
    </w:p>
    <w:p>
      <w:pPr>
        <w:ind w:firstLine="560"/>
        <w:jc w:val="both"/>
        <w:rPr>
          <w:rFonts w:ascii="仿宋" w:hAnsi="仿宋" w:eastAsia="仿宋"/>
        </w:rPr>
      </w:pPr>
      <w:r>
        <w:rPr>
          <w:rFonts w:hint="eastAsia" w:ascii="仿宋" w:hAnsi="仿宋" w:eastAsia="仿宋"/>
        </w:rPr>
        <w:t>基准地价内涵：</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（1）估价基准日：20</w:t>
      </w:r>
      <w:r>
        <w:rPr>
          <w:rFonts w:ascii="仿宋" w:hAnsi="仿宋" w:eastAsia="仿宋" w:cs="仿宋"/>
          <w:color w:val="000000"/>
          <w:kern w:val="0"/>
          <w:szCs w:val="28"/>
          <w:u w:color="000000"/>
        </w:rPr>
        <w:t>23</w:t>
      </w:r>
      <w:r>
        <w:rPr>
          <w:rFonts w:hint="eastAsia" w:ascii="仿宋" w:hAnsi="仿宋" w:eastAsia="仿宋" w:cs="仿宋"/>
          <w:color w:val="000000"/>
          <w:kern w:val="0"/>
          <w:szCs w:val="28"/>
          <w:u w:color="000000"/>
        </w:rPr>
        <w:t>年1月1日；</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（2）土地使用年期：商服用地40年、住宅用地70年、工业用地50年；</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（3）容积率：商服用地1</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rPr>
        <w:t>、住宅用地1.</w:t>
      </w:r>
      <w:r>
        <w:rPr>
          <w:rFonts w:ascii="仿宋" w:hAnsi="仿宋" w:eastAsia="仿宋" w:cs="仿宋"/>
          <w:color w:val="000000"/>
          <w:kern w:val="0"/>
          <w:szCs w:val="28"/>
          <w:u w:color="000000"/>
        </w:rPr>
        <w:t>0</w:t>
      </w:r>
      <w:r>
        <w:rPr>
          <w:rFonts w:hint="eastAsia" w:ascii="仿宋" w:hAnsi="仿宋" w:eastAsia="仿宋" w:cs="仿宋"/>
          <w:color w:val="000000"/>
          <w:kern w:val="0"/>
          <w:szCs w:val="28"/>
          <w:u w:color="000000"/>
        </w:rPr>
        <w:t>、工业用地0.</w:t>
      </w:r>
      <w:r>
        <w:rPr>
          <w:rFonts w:ascii="仿宋" w:hAnsi="仿宋" w:eastAsia="仿宋" w:cs="仿宋"/>
          <w:color w:val="000000"/>
          <w:kern w:val="0"/>
          <w:szCs w:val="28"/>
          <w:u w:color="000000"/>
        </w:rPr>
        <w:t>6</w:t>
      </w:r>
      <w:r>
        <w:rPr>
          <w:rFonts w:hint="eastAsia" w:ascii="仿宋" w:hAnsi="仿宋" w:eastAsia="仿宋" w:cs="仿宋"/>
          <w:color w:val="000000"/>
          <w:kern w:val="0"/>
          <w:szCs w:val="28"/>
          <w:u w:color="000000"/>
        </w:rPr>
        <w:t>;</w:t>
      </w:r>
    </w:p>
    <w:p>
      <w:pPr>
        <w:autoSpaceDN w:val="0"/>
        <w:snapToGrid w:val="0"/>
        <w:ind w:firstLine="560"/>
        <w:jc w:val="both"/>
        <w:rPr>
          <w:rFonts w:ascii="仿宋" w:hAnsi="仿宋" w:eastAsia="仿宋" w:cs="仿宋"/>
          <w:color w:val="000000"/>
          <w:kern w:val="0"/>
          <w:szCs w:val="28"/>
          <w:highlight w:val="yellow"/>
          <w:u w:color="000000"/>
        </w:rPr>
      </w:pPr>
      <w:r>
        <w:rPr>
          <w:rFonts w:hint="eastAsia" w:ascii="仿宋" w:hAnsi="仿宋" w:eastAsia="仿宋" w:cs="仿宋"/>
          <w:color w:val="000000"/>
          <w:kern w:val="0"/>
          <w:szCs w:val="28"/>
          <w:u w:color="000000"/>
        </w:rPr>
        <w:t>（4）开发程度：商服用地、住宅用地、工业用地“五通一平”（宗地红线外通路、通上水、通下水、通电、通讯和宗地内场地平整）。</w:t>
      </w:r>
    </w:p>
    <w:p>
      <w:pPr>
        <w:snapToGrid w:val="0"/>
        <w:ind w:firstLine="560"/>
        <w:jc w:val="both"/>
      </w:pPr>
      <w:r>
        <w:rPr>
          <w:rFonts w:hint="eastAsia" w:ascii="仿宋" w:hAnsi="仿宋" w:eastAsia="仿宋" w:cs="仿宋"/>
          <w:color w:val="000000"/>
          <w:kern w:val="0"/>
          <w:szCs w:val="28"/>
          <w:u w:color="000000"/>
        </w:rPr>
        <w:t>（5）权利状况：国有出让土地使用权，无他项权利限制。</w:t>
      </w:r>
    </w:p>
    <w:p>
      <w:pPr>
        <w:pStyle w:val="2"/>
        <w:ind w:firstLine="643"/>
        <w:sectPr>
          <w:footerReference r:id="rId15" w:type="default"/>
          <w:pgSz w:w="11849" w:h="16781"/>
          <w:pgMar w:top="1417" w:right="1417" w:bottom="1304" w:left="1417" w:header="851" w:footer="992" w:gutter="0"/>
          <w:pgNumType w:start="1"/>
          <w:cols w:space="720" w:num="1"/>
          <w:docGrid w:type="lines" w:linePitch="312" w:charSpace="0"/>
        </w:sectPr>
      </w:pPr>
    </w:p>
    <w:p>
      <w:pPr>
        <w:pStyle w:val="2"/>
        <w:keepNext w:val="0"/>
        <w:keepLines w:val="0"/>
        <w:spacing w:before="312" w:beforeLines="100" w:after="312" w:afterLines="100"/>
        <w:ind w:firstLine="0" w:firstLineChars="0"/>
        <w:jc w:val="both"/>
        <w:rPr>
          <w:rFonts w:ascii="黑体" w:hAnsi="黑体" w:cs="黑体"/>
          <w:b w:val="0"/>
          <w:color w:val="000000"/>
          <w:szCs w:val="32"/>
          <w:u w:color="000000"/>
        </w:rPr>
      </w:pPr>
      <w:bookmarkStart w:id="21" w:name="_Toc143874642"/>
      <w:r>
        <w:rPr>
          <w:rFonts w:hint="eastAsia" w:ascii="黑体" w:hAnsi="黑体" w:cs="黑体"/>
          <w:b w:val="0"/>
          <w:color w:val="000000"/>
          <w:szCs w:val="32"/>
          <w:u w:color="000000"/>
        </w:rPr>
        <w:t>二、</w:t>
      </w:r>
      <w:r>
        <w:rPr>
          <w:rFonts w:ascii="黑体" w:hAnsi="黑体" w:cs="黑体"/>
          <w:b w:val="0"/>
          <w:color w:val="000000"/>
          <w:szCs w:val="32"/>
          <w:u w:color="000000"/>
        </w:rPr>
        <w:t>基准地价修正体系</w:t>
      </w:r>
      <w:bookmarkEnd w:id="21"/>
    </w:p>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22" w:name="_Toc143874643"/>
      <w:r>
        <w:rPr>
          <w:rFonts w:hint="eastAsia" w:ascii="仿宋" w:hAnsi="仿宋" w:eastAsia="仿宋" w:cs="仿宋"/>
          <w:bCs/>
          <w:szCs w:val="30"/>
          <w:u w:color="000000"/>
        </w:rPr>
        <w:t>（一）</w:t>
      </w:r>
      <w:r>
        <w:rPr>
          <w:rFonts w:ascii="仿宋" w:hAnsi="仿宋" w:eastAsia="仿宋" w:cs="仿宋"/>
          <w:bCs/>
          <w:szCs w:val="30"/>
          <w:u w:color="000000"/>
        </w:rPr>
        <w:t>区位因素修正体系</w:t>
      </w:r>
      <w:bookmarkEnd w:id="22"/>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2-1</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蒙海镇一级商服用地影响因素指标说明表</w:t>
      </w:r>
    </w:p>
    <w:tbl>
      <w:tblPr>
        <w:tblStyle w:val="37"/>
        <w:tblW w:w="9231" w:type="dxa"/>
        <w:jc w:val="center"/>
        <w:tblLayout w:type="fixed"/>
        <w:tblCellMar>
          <w:top w:w="0" w:type="dxa"/>
          <w:left w:w="28" w:type="dxa"/>
          <w:bottom w:w="0" w:type="dxa"/>
          <w:right w:w="28" w:type="dxa"/>
        </w:tblCellMar>
      </w:tblPr>
      <w:tblGrid>
        <w:gridCol w:w="392"/>
        <w:gridCol w:w="1021"/>
        <w:gridCol w:w="1346"/>
        <w:gridCol w:w="1294"/>
        <w:gridCol w:w="1294"/>
        <w:gridCol w:w="1294"/>
        <w:gridCol w:w="1434"/>
        <w:gridCol w:w="1156"/>
      </w:tblGrid>
      <w:tr>
        <w:tblPrEx>
          <w:tblCellMar>
            <w:top w:w="0" w:type="dxa"/>
            <w:left w:w="28" w:type="dxa"/>
            <w:bottom w:w="0" w:type="dxa"/>
            <w:right w:w="28" w:type="dxa"/>
          </w:tblCellMar>
        </w:tblPrEx>
        <w:trPr>
          <w:trHeight w:val="20" w:hRule="atLeast"/>
          <w:jc w:val="center"/>
        </w:trPr>
        <w:tc>
          <w:tcPr>
            <w:tcW w:w="275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62688" behindDoc="0" locked="0" layoutInCell="1" allowOverlap="1">
                      <wp:simplePos x="0" y="0"/>
                      <wp:positionH relativeFrom="column">
                        <wp:posOffset>852170</wp:posOffset>
                      </wp:positionH>
                      <wp:positionV relativeFrom="paragraph">
                        <wp:posOffset>-16510</wp:posOffset>
                      </wp:positionV>
                      <wp:extent cx="866775" cy="581025"/>
                      <wp:effectExtent l="0" t="0" r="28575" b="28575"/>
                      <wp:wrapNone/>
                      <wp:docPr id="97" name="自选图形 11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66775" cy="581025"/>
                              </a:xfrm>
                              <a:prstGeom prst="straightConnector1">
                                <a:avLst/>
                              </a:prstGeom>
                              <a:noFill/>
                              <a:ln w="9525">
                                <a:solidFill>
                                  <a:srgbClr val="000000"/>
                                </a:solidFill>
                                <a:round/>
                              </a:ln>
                              <a:effectLst/>
                            </wps:spPr>
                            <wps:bodyPr/>
                          </wps:wsp>
                        </a:graphicData>
                      </a:graphic>
                    </wp:anchor>
                  </w:drawing>
                </mc:Choice>
                <mc:Fallback>
                  <w:pict>
                    <v:shape id="自选图形 119" o:spid="_x0000_s1026" o:spt="32" type="#_x0000_t32" style="position:absolute;left:0pt;flip:x y;margin-left:67.1pt;margin-top:-1.3pt;height:45.75pt;width:68.25pt;z-index:251762688;mso-width-relative:page;mso-height-relative:page;" filled="f" stroked="t" coordsize="21600,21600" o:gfxdata="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vVTDnZAAAACQEAAA8AAAAAAAAAAQAgAAAAOAAAAGRycy9kb3du&#10;cmV2LnhtbFBLAQIUABQAAAAIAIdO4kD7t3lj6AEAAJkDAAAOAAAAAAAAAAEAIAAAAD4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63712" behindDoc="0" locked="0" layoutInCell="1" allowOverlap="1">
                      <wp:simplePos x="0" y="0"/>
                      <wp:positionH relativeFrom="column">
                        <wp:posOffset>-43180</wp:posOffset>
                      </wp:positionH>
                      <wp:positionV relativeFrom="paragraph">
                        <wp:posOffset>52705</wp:posOffset>
                      </wp:positionV>
                      <wp:extent cx="1724025" cy="323850"/>
                      <wp:effectExtent l="0" t="0" r="28575" b="19050"/>
                      <wp:wrapNone/>
                      <wp:docPr id="88" name="自选图形 12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24025" cy="323850"/>
                              </a:xfrm>
                              <a:prstGeom prst="straightConnector1">
                                <a:avLst/>
                              </a:prstGeom>
                              <a:noFill/>
                              <a:ln w="9525">
                                <a:solidFill>
                                  <a:srgbClr val="000000"/>
                                </a:solidFill>
                                <a:round/>
                              </a:ln>
                              <a:effectLst/>
                            </wps:spPr>
                            <wps:bodyPr/>
                          </wps:wsp>
                        </a:graphicData>
                      </a:graphic>
                    </wp:anchor>
                  </w:drawing>
                </mc:Choice>
                <mc:Fallback>
                  <w:pict>
                    <v:shape id="自选图形 120" o:spid="_x0000_s1026" o:spt="32" type="#_x0000_t32" style="position:absolute;left:0pt;flip:x y;margin-left:-3.4pt;margin-top:4.15pt;height:25.5pt;width:135.75pt;z-index:251763712;mso-width-relative:page;mso-height-relative:page;" filled="f" stroked="t" coordsize="21600,21600" o:gfxdata="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Gys82nYAAAABwEAAA8AAAAAAAAAAQAgAAAAOAAAAGRycy9kb3du&#10;cmV2LnhtbFBLAQIUABQAAAAIAIdO4kB4AGle6QEAAJoDAAAOAAAAAAAAAAEAIAAAAD0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4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28" w:type="dxa"/>
            <w:bottom w:w="0" w:type="dxa"/>
            <w:right w:w="28" w:type="dxa"/>
          </w:tblCellMar>
        </w:tblPrEx>
        <w:trPr>
          <w:trHeight w:val="20" w:hRule="atLeast"/>
          <w:jc w:val="center"/>
        </w:trPr>
        <w:tc>
          <w:tcPr>
            <w:tcW w:w="392"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2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4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w:t>
            </w:r>
            <w:r>
              <w:rPr>
                <w:rFonts w:hint="eastAsia" w:ascii="仿宋" w:hAnsi="仿宋" w:eastAsia="仿宋"/>
                <w:color w:val="000000"/>
                <w:kern w:val="0"/>
                <w:sz w:val="21"/>
                <w:szCs w:val="21"/>
                <w:u w:color="000000"/>
              </w:rPr>
              <w:t>00米</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4</w:t>
            </w:r>
            <w:r>
              <w:rPr>
                <w:rFonts w:hint="eastAsia" w:ascii="仿宋" w:hAnsi="仿宋" w:eastAsia="仿宋"/>
                <w:color w:val="000000"/>
                <w:kern w:val="0"/>
                <w:sz w:val="21"/>
                <w:szCs w:val="21"/>
                <w:u w:color="000000"/>
              </w:rPr>
              <w:t>00)米</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w:t>
            </w:r>
            <w:r>
              <w:rPr>
                <w:rFonts w:hint="eastAsia" w:ascii="仿宋" w:hAnsi="仿宋" w:eastAsia="仿宋"/>
                <w:color w:val="000000"/>
                <w:kern w:val="0"/>
                <w:sz w:val="21"/>
                <w:szCs w:val="21"/>
                <w:u w:color="000000"/>
              </w:rPr>
              <w:t>00,600)米</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[600,1000)米</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≥1000米</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21"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邻近混合型主干道</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邻近混合型次干道</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邻近生活型主干道</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邻近生活型次干道</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邻近支路及规划道路</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21"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4</w:t>
            </w:r>
            <w:r>
              <w:rPr>
                <w:rFonts w:hint="eastAsia" w:ascii="仿宋" w:hAnsi="仿宋" w:eastAsia="仿宋"/>
                <w:color w:val="000000"/>
                <w:kern w:val="0"/>
                <w:sz w:val="21"/>
                <w:szCs w:val="21"/>
                <w:u w:color="000000"/>
              </w:rPr>
              <w:t>00)米</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6</w:t>
            </w:r>
            <w:r>
              <w:rPr>
                <w:rFonts w:hint="eastAsia" w:ascii="仿宋" w:hAnsi="仿宋" w:eastAsia="仿宋"/>
                <w:color w:val="000000"/>
                <w:kern w:val="0"/>
                <w:sz w:val="21"/>
                <w:szCs w:val="21"/>
                <w:u w:color="000000"/>
              </w:rPr>
              <w:t>00)米</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8</w:t>
            </w:r>
            <w:r>
              <w:rPr>
                <w:rFonts w:hint="eastAsia" w:ascii="仿宋" w:hAnsi="仿宋" w:eastAsia="仿宋"/>
                <w:color w:val="000000"/>
                <w:kern w:val="0"/>
                <w:sz w:val="21"/>
                <w:szCs w:val="21"/>
                <w:u w:color="000000"/>
              </w:rPr>
              <w:t>00)米</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10</w:t>
            </w:r>
            <w:r>
              <w:rPr>
                <w:rFonts w:hint="eastAsia" w:ascii="仿宋" w:hAnsi="仿宋" w:eastAsia="仿宋"/>
                <w:color w:val="000000"/>
                <w:kern w:val="0"/>
                <w:sz w:val="21"/>
                <w:szCs w:val="21"/>
                <w:u w:color="000000"/>
              </w:rPr>
              <w:t>00)米</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02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21"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4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9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9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9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43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1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28" w:type="dxa"/>
            <w:bottom w:w="0" w:type="dxa"/>
            <w:right w:w="28"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4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28" w:type="dxa"/>
            <w:bottom w:w="0" w:type="dxa"/>
            <w:right w:w="28"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28" w:type="dxa"/>
            <w:bottom w:w="0" w:type="dxa"/>
            <w:right w:w="28"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28" w:type="dxa"/>
            <w:bottom w:w="0" w:type="dxa"/>
            <w:right w:w="28"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sz w:val="24"/>
          <w:szCs w:val="24"/>
          <w:u w:color="000000"/>
        </w:rPr>
      </w:pPr>
      <w:r>
        <w:rPr>
          <w:rFonts w:ascii="仿宋" w:hAnsi="仿宋" w:eastAsia="仿宋"/>
          <w:sz w:val="24"/>
          <w:szCs w:val="24"/>
          <w:u w:color="000000"/>
        </w:rPr>
        <mc:AlternateContent>
          <mc:Choice Requires="wps">
            <w:drawing>
              <wp:anchor distT="0" distB="0" distL="114300" distR="114300" simplePos="0" relativeHeight="251764736" behindDoc="0" locked="0" layoutInCell="1" allowOverlap="1">
                <wp:simplePos x="0" y="0"/>
                <wp:positionH relativeFrom="column">
                  <wp:posOffset>842645</wp:posOffset>
                </wp:positionH>
                <wp:positionV relativeFrom="paragraph">
                  <wp:posOffset>291465</wp:posOffset>
                </wp:positionV>
                <wp:extent cx="1019175" cy="590550"/>
                <wp:effectExtent l="0" t="0" r="28575" b="19050"/>
                <wp:wrapNone/>
                <wp:docPr id="87" name="自选图形 12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19175" cy="590550"/>
                        </a:xfrm>
                        <a:prstGeom prst="straightConnector1">
                          <a:avLst/>
                        </a:prstGeom>
                        <a:noFill/>
                        <a:ln w="9525">
                          <a:solidFill>
                            <a:srgbClr val="000000"/>
                          </a:solidFill>
                          <a:round/>
                        </a:ln>
                        <a:effectLst/>
                      </wps:spPr>
                      <wps:bodyPr/>
                    </wps:wsp>
                  </a:graphicData>
                </a:graphic>
              </wp:anchor>
            </w:drawing>
          </mc:Choice>
          <mc:Fallback>
            <w:pict>
              <v:shape id="自选图形 121" o:spid="_x0000_s1026" o:spt="32" type="#_x0000_t32" style="position:absolute;left:0pt;flip:x y;margin-left:66.35pt;margin-top:22.95pt;height:46.5pt;width:80.25pt;z-index:251764736;mso-width-relative:page;mso-height-relative:page;" filled="f" stroked="t" coordsize="21600,21600" o:gfxdata="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8eZO92gAAAAoBAAAPAAAAAAAAAAEAIAAAADgAAABkcnMv&#10;ZG93bnJldi54bWxQSwECFAAUAAAACACHTuJAiSNtUusBAACa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2-2</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蒙海镇一级商服用地基准地价修正系数表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134"/>
        <w:gridCol w:w="1530"/>
        <w:gridCol w:w="1229"/>
        <w:gridCol w:w="1229"/>
        <w:gridCol w:w="1229"/>
        <w:gridCol w:w="1229"/>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3085" w:type="dxa"/>
            <w:gridSpan w:val="3"/>
            <w:vAlign w:val="center"/>
          </w:tcPr>
          <w:p>
            <w:pPr>
              <w:spacing w:line="240" w:lineRule="auto"/>
              <w:ind w:firstLine="1785" w:firstLineChars="85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65760" behindDoc="0" locked="0" layoutInCell="1" allowOverlap="1">
                      <wp:simplePos x="0" y="0"/>
                      <wp:positionH relativeFrom="column">
                        <wp:posOffset>-13970</wp:posOffset>
                      </wp:positionH>
                      <wp:positionV relativeFrom="paragraph">
                        <wp:posOffset>29210</wp:posOffset>
                      </wp:positionV>
                      <wp:extent cx="1866900" cy="371475"/>
                      <wp:effectExtent l="0" t="0" r="19050" b="28575"/>
                      <wp:wrapNone/>
                      <wp:docPr id="86" name="自选图形 12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66900" cy="371475"/>
                              </a:xfrm>
                              <a:prstGeom prst="straightConnector1">
                                <a:avLst/>
                              </a:prstGeom>
                              <a:noFill/>
                              <a:ln w="9525">
                                <a:solidFill>
                                  <a:srgbClr val="000000"/>
                                </a:solidFill>
                                <a:round/>
                              </a:ln>
                              <a:effectLst/>
                            </wps:spPr>
                            <wps:bodyPr/>
                          </wps:wsp>
                        </a:graphicData>
                      </a:graphic>
                    </wp:anchor>
                  </w:drawing>
                </mc:Choice>
                <mc:Fallback>
                  <w:pict>
                    <v:shape id="自选图形 122" o:spid="_x0000_s1026" o:spt="32" type="#_x0000_t32" style="position:absolute;left:0pt;flip:x y;margin-left:-1.1pt;margin-top:2.3pt;height:29.25pt;width:147pt;z-index:251765760;mso-width-relative:page;mso-height-relative:page;" filled="f" stroked="t" coordsize="21600,21600" o:gfxdata="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wbnRbWAAAABwEAAA8AAAAAAAAAAQAgAAAAOAAAAGRycy9kb3du&#10;cmV2LnhtbFBLAQIUABQAAAAIAIdO4kA6lS/F6wEAAJoDAAAOAAAAAAAAAAEAIAAAADs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13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商服繁华度</w:t>
            </w: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0.0466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0.0233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-0.0198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3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0.0214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0.0107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-0.0091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3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0.0194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3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0.0175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0.0087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-0.0074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3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0.0175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0.0087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-0.0074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3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0.0194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555"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0.0142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0.0071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0.0142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0.0071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-0.0051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-0.0051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-0.0102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2-3</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蒙海镇二级商服用地影响因素指标说明表</w:t>
      </w:r>
    </w:p>
    <w:tbl>
      <w:tblPr>
        <w:tblStyle w:val="37"/>
        <w:tblW w:w="9231" w:type="dxa"/>
        <w:jc w:val="center"/>
        <w:tblLayout w:type="fixed"/>
        <w:tblCellMar>
          <w:top w:w="0" w:type="dxa"/>
          <w:left w:w="0" w:type="dxa"/>
          <w:bottom w:w="0" w:type="dxa"/>
          <w:right w:w="0" w:type="dxa"/>
        </w:tblCellMar>
      </w:tblPr>
      <w:tblGrid>
        <w:gridCol w:w="279"/>
        <w:gridCol w:w="709"/>
        <w:gridCol w:w="1701"/>
        <w:gridCol w:w="1275"/>
        <w:gridCol w:w="1276"/>
        <w:gridCol w:w="1401"/>
        <w:gridCol w:w="1434"/>
        <w:gridCol w:w="1156"/>
      </w:tblGrid>
      <w:tr>
        <w:tblPrEx>
          <w:tblCellMar>
            <w:top w:w="0" w:type="dxa"/>
            <w:left w:w="0" w:type="dxa"/>
            <w:bottom w:w="0" w:type="dxa"/>
            <w:right w:w="0" w:type="dxa"/>
          </w:tblCellMar>
        </w:tblPrEx>
        <w:trPr>
          <w:trHeight w:val="20" w:hRule="atLeast"/>
          <w:jc w:val="center"/>
        </w:trPr>
        <w:tc>
          <w:tcPr>
            <w:tcW w:w="2689"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ind w:firstLine="1785" w:firstLineChars="85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66784" behindDoc="0" locked="0" layoutInCell="1" allowOverlap="1">
                      <wp:simplePos x="0" y="0"/>
                      <wp:positionH relativeFrom="column">
                        <wp:posOffset>690245</wp:posOffset>
                      </wp:positionH>
                      <wp:positionV relativeFrom="paragraph">
                        <wp:posOffset>-19685</wp:posOffset>
                      </wp:positionV>
                      <wp:extent cx="1019175" cy="609600"/>
                      <wp:effectExtent l="0" t="0" r="28575" b="19050"/>
                      <wp:wrapNone/>
                      <wp:docPr id="85" name="自选图形 12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19175" cy="609600"/>
                              </a:xfrm>
                              <a:prstGeom prst="straightConnector1">
                                <a:avLst/>
                              </a:prstGeom>
                              <a:noFill/>
                              <a:ln w="9525">
                                <a:solidFill>
                                  <a:srgbClr val="000000"/>
                                </a:solidFill>
                                <a:round/>
                              </a:ln>
                              <a:effectLst/>
                            </wps:spPr>
                            <wps:bodyPr/>
                          </wps:wsp>
                        </a:graphicData>
                      </a:graphic>
                    </wp:anchor>
                  </w:drawing>
                </mc:Choice>
                <mc:Fallback>
                  <w:pict>
                    <v:shape id="自选图形 123" o:spid="_x0000_s1026" o:spt="32" type="#_x0000_t32" style="position:absolute;left:0pt;flip:x y;margin-left:54.35pt;margin-top:-1.55pt;height:48pt;width:80.25pt;z-index:251766784;mso-width-relative:page;mso-height-relative:page;" filled="f" stroked="t" coordsize="21600,21600" o:gfxdata="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Px7LDZAAAACQEAAA8AAAAAAAAAAQAgAAAAOAAAAGRycy9k&#10;b3ducmV2LnhtbFBLAQIUABQAAAAIAIdO4kAvjbUr6wEAAJoDAAAOAAAAAAAAAAEAIAAAAD4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67808" behindDoc="0" locked="0" layoutInCell="1" allowOverlap="1">
                      <wp:simplePos x="0" y="0"/>
                      <wp:positionH relativeFrom="column">
                        <wp:posOffset>9525</wp:posOffset>
                      </wp:positionH>
                      <wp:positionV relativeFrom="paragraph">
                        <wp:posOffset>67310</wp:posOffset>
                      </wp:positionV>
                      <wp:extent cx="1685925" cy="304800"/>
                      <wp:effectExtent l="0" t="0" r="28575" b="19050"/>
                      <wp:wrapNone/>
                      <wp:docPr id="84" name="自选图形 12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685925" cy="304800"/>
                              </a:xfrm>
                              <a:prstGeom prst="straightConnector1">
                                <a:avLst/>
                              </a:prstGeom>
                              <a:noFill/>
                              <a:ln w="9525">
                                <a:solidFill>
                                  <a:srgbClr val="000000"/>
                                </a:solidFill>
                                <a:round/>
                              </a:ln>
                              <a:effectLst/>
                            </wps:spPr>
                            <wps:bodyPr/>
                          </wps:wsp>
                        </a:graphicData>
                      </a:graphic>
                    </wp:anchor>
                  </w:drawing>
                </mc:Choice>
                <mc:Fallback>
                  <w:pict>
                    <v:shape id="自选图形 124" o:spid="_x0000_s1026" o:spt="32" type="#_x0000_t32" style="position:absolute;left:0pt;flip:x y;margin-left:0.75pt;margin-top:5.3pt;height:24pt;width:132.75pt;z-index:251767808;mso-width-relative:page;mso-height-relative:page;" filled="f" stroked="t" coordsize="21600,21600" o:gfxdata="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w/Fyb9cAAAAHAQAADwAAAAAAAAABACAAAAA4AAAAZHJzL2Rvd25y&#10;ZXYueG1sUEsBAhQAFAAAAAgAh07iQKrEFVHpAQAAmgMAAA4AAAAAAAAAAQAgAAAAPA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76"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401"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279" w:type="dxa"/>
            <w:vMerge w:val="restart"/>
            <w:tcBorders>
              <w:top w:val="single" w:color="auto" w:sz="4" w:space="0"/>
              <w:left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701"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米</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)米</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0)米</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w:t>
            </w:r>
            <w:r>
              <w:rPr>
                <w:rFonts w:hint="eastAsia" w:ascii="仿宋" w:hAnsi="仿宋" w:eastAsia="仿宋"/>
                <w:color w:val="000000"/>
                <w:kern w:val="0"/>
                <w:sz w:val="21"/>
                <w:szCs w:val="21"/>
                <w:u w:color="000000"/>
              </w:rPr>
              <w:t>00)米</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w:t>
            </w:r>
            <w:r>
              <w:rPr>
                <w:rFonts w:hint="eastAsia" w:ascii="仿宋" w:hAnsi="仿宋" w:eastAsia="仿宋"/>
                <w:color w:val="000000"/>
                <w:kern w:val="0"/>
                <w:sz w:val="21"/>
                <w:szCs w:val="21"/>
                <w:u w:color="000000"/>
              </w:rPr>
              <w:t>00米</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restart"/>
            <w:tcBorders>
              <w:top w:val="nil"/>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邻近混合型主干道</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邻近混合型次干道</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邻近生活型主干道</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邻近生活型次干道</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continue"/>
            <w:tcBorders>
              <w:top w:val="nil"/>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8</w:t>
            </w:r>
            <w:r>
              <w:rPr>
                <w:rFonts w:hint="eastAsia" w:ascii="仿宋" w:hAnsi="仿宋" w:eastAsia="仿宋"/>
                <w:color w:val="000000"/>
                <w:kern w:val="0"/>
                <w:sz w:val="21"/>
                <w:szCs w:val="21"/>
                <w:u w:color="000000"/>
              </w:rPr>
              <w:t>00)米</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110</w:t>
            </w:r>
            <w:r>
              <w:rPr>
                <w:rFonts w:hint="eastAsia" w:ascii="仿宋" w:hAnsi="仿宋" w:eastAsia="仿宋"/>
                <w:color w:val="000000"/>
                <w:kern w:val="0"/>
                <w:sz w:val="21"/>
                <w:szCs w:val="21"/>
                <w:u w:color="000000"/>
              </w:rPr>
              <w:t>0)米</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00)米</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15</w:t>
            </w:r>
            <w:r>
              <w:rPr>
                <w:rFonts w:hint="eastAsia" w:ascii="仿宋" w:hAnsi="仿宋" w:eastAsia="仿宋"/>
                <w:color w:val="000000"/>
                <w:kern w:val="0"/>
                <w:sz w:val="21"/>
                <w:szCs w:val="21"/>
                <w:u w:color="000000"/>
              </w:rPr>
              <w:t>00)米</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w:t>
            </w:r>
            <w:r>
              <w:rPr>
                <w:rFonts w:hint="eastAsia" w:ascii="仿宋" w:hAnsi="仿宋" w:eastAsia="仿宋"/>
                <w:color w:val="000000"/>
                <w:kern w:val="0"/>
                <w:sz w:val="21"/>
                <w:szCs w:val="21"/>
                <w:u w:color="000000"/>
              </w:rPr>
              <w:t>00米</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p>
        </w:tc>
        <w:tc>
          <w:tcPr>
            <w:tcW w:w="709" w:type="dxa"/>
            <w:vMerge w:val="restart"/>
            <w:tcBorders>
              <w:top w:val="single" w:color="auto" w:sz="4" w:space="0"/>
              <w:left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continue"/>
            <w:tcBorders>
              <w:left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bottom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701"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75"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76"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401"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434"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156"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988" w:type="dxa"/>
            <w:gridSpan w:val="2"/>
            <w:vMerge w:val="restart"/>
            <w:tcBorders>
              <w:top w:val="single" w:color="auto" w:sz="4" w:space="0"/>
              <w:left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701"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bottom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768832" behindDoc="0" locked="0" layoutInCell="1" allowOverlap="1">
                <wp:simplePos x="0" y="0"/>
                <wp:positionH relativeFrom="column">
                  <wp:posOffset>823595</wp:posOffset>
                </wp:positionH>
                <wp:positionV relativeFrom="paragraph">
                  <wp:posOffset>300990</wp:posOffset>
                </wp:positionV>
                <wp:extent cx="1028700" cy="561975"/>
                <wp:effectExtent l="0" t="0" r="19050" b="28575"/>
                <wp:wrapNone/>
                <wp:docPr id="83" name="自选图形 12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28700" cy="561975"/>
                        </a:xfrm>
                        <a:prstGeom prst="straightConnector1">
                          <a:avLst/>
                        </a:prstGeom>
                        <a:noFill/>
                        <a:ln w="9525">
                          <a:solidFill>
                            <a:srgbClr val="000000"/>
                          </a:solidFill>
                          <a:round/>
                        </a:ln>
                        <a:effectLst/>
                      </wps:spPr>
                      <wps:bodyPr/>
                    </wps:wsp>
                  </a:graphicData>
                </a:graphic>
              </wp:anchor>
            </w:drawing>
          </mc:Choice>
          <mc:Fallback>
            <w:pict>
              <v:shape id="自选图形 125" o:spid="_x0000_s1026" o:spt="32" type="#_x0000_t32" style="position:absolute;left:0pt;flip:x y;margin-left:64.85pt;margin-top:23.7pt;height:44.25pt;width:81pt;z-index:251768832;mso-width-relative:page;mso-height-relative:page;" filled="f" stroked="t" coordsize="21600,21600" o:gfxdata="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4aJHmdkAAAAKAQAADwAAAAAAAAABACAAAAA4AAAAZHJzL2Rv&#10;d25yZXYueG1sUEsBAhQAFAAAAAgAh07iQLBYe8fqAQAAmgMAAA4AAAAAAAAAAQAgAAAAPg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2-4</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蒙海镇二级商服用地基准地价修正系数表</w:t>
      </w:r>
    </w:p>
    <w:tbl>
      <w:tblPr>
        <w:tblStyle w:val="37"/>
        <w:tblW w:w="9231" w:type="dxa"/>
        <w:jc w:val="center"/>
        <w:tblLayout w:type="fixed"/>
        <w:tblCellMar>
          <w:top w:w="0" w:type="dxa"/>
          <w:left w:w="28" w:type="dxa"/>
          <w:bottom w:w="0" w:type="dxa"/>
          <w:right w:w="28" w:type="dxa"/>
        </w:tblCellMar>
      </w:tblPr>
      <w:tblGrid>
        <w:gridCol w:w="391"/>
        <w:gridCol w:w="1164"/>
        <w:gridCol w:w="1530"/>
        <w:gridCol w:w="1229"/>
        <w:gridCol w:w="1229"/>
        <w:gridCol w:w="1229"/>
        <w:gridCol w:w="1229"/>
        <w:gridCol w:w="1230"/>
      </w:tblGrid>
      <w:tr>
        <w:tblPrEx>
          <w:tblCellMar>
            <w:top w:w="0" w:type="dxa"/>
            <w:left w:w="28" w:type="dxa"/>
            <w:bottom w:w="0" w:type="dxa"/>
            <w:right w:w="28" w:type="dxa"/>
          </w:tblCellMar>
        </w:tblPrEx>
        <w:trPr>
          <w:trHeight w:val="20" w:hRule="atLeast"/>
          <w:jc w:val="center"/>
        </w:trPr>
        <w:tc>
          <w:tcPr>
            <w:tcW w:w="308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69856" behindDoc="0" locked="0" layoutInCell="1" allowOverlap="1">
                      <wp:simplePos x="0" y="0"/>
                      <wp:positionH relativeFrom="column">
                        <wp:posOffset>13970</wp:posOffset>
                      </wp:positionH>
                      <wp:positionV relativeFrom="paragraph">
                        <wp:posOffset>144145</wp:posOffset>
                      </wp:positionV>
                      <wp:extent cx="1895475" cy="247650"/>
                      <wp:effectExtent l="0" t="0" r="28575" b="19050"/>
                      <wp:wrapNone/>
                      <wp:docPr id="82" name="自选图形 12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95475" cy="247650"/>
                              </a:xfrm>
                              <a:prstGeom prst="straightConnector1">
                                <a:avLst/>
                              </a:prstGeom>
                              <a:noFill/>
                              <a:ln w="9525">
                                <a:solidFill>
                                  <a:srgbClr val="000000"/>
                                </a:solidFill>
                                <a:round/>
                              </a:ln>
                              <a:effectLst/>
                            </wps:spPr>
                            <wps:bodyPr/>
                          </wps:wsp>
                        </a:graphicData>
                      </a:graphic>
                    </wp:anchor>
                  </w:drawing>
                </mc:Choice>
                <mc:Fallback>
                  <w:pict>
                    <v:shape id="自选图形 126" o:spid="_x0000_s1026" o:spt="32" type="#_x0000_t32" style="position:absolute;left:0pt;flip:x y;margin-left:1.1pt;margin-top:11.35pt;height:19.5pt;width:149.25pt;z-index:251769856;mso-width-relative:page;mso-height-relative:page;" filled="f" stroked="t" coordsize="21600,21600" o:gfxdata="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rP1q9YAAAAHAQAADwAAAAAAAAABACAAAAA4AAAAZHJzL2Rv&#10;d25yZXYueG1sUEsBAhQAFAAAAAgAh07iQNl4U+btAQAAmgMAAA4AAAAAAAAAAQAgAAAAOw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28" w:type="dxa"/>
            <w:bottom w:w="0" w:type="dxa"/>
            <w:right w:w="28" w:type="dxa"/>
          </w:tblCellMar>
        </w:tblPrEx>
        <w:trPr>
          <w:trHeight w:val="20" w:hRule="atLeast"/>
          <w:jc w:val="center"/>
        </w:trPr>
        <w:tc>
          <w:tcPr>
            <w:tcW w:w="39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1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商服繁华度</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0.0446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0.0223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-0.0377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0.0204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0.0102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-0.0173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0.0093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-0.0157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0.0167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0.0084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-0.0141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0.0167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0.0084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-0.0141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0.0186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0.0093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-0.0079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-0.0157 </w:t>
            </w:r>
          </w:p>
        </w:tc>
      </w:tr>
      <w:tr>
        <w:tblPrEx>
          <w:tblCellMar>
            <w:top w:w="0" w:type="dxa"/>
            <w:left w:w="28" w:type="dxa"/>
            <w:bottom w:w="0" w:type="dxa"/>
            <w:right w:w="28" w:type="dxa"/>
          </w:tblCellMar>
        </w:tblPrEx>
        <w:trPr>
          <w:trHeight w:val="20" w:hRule="atLeast"/>
          <w:jc w:val="center"/>
        </w:trPr>
        <w:tc>
          <w:tcPr>
            <w:tcW w:w="1555"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0.0136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2-5</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蒙海镇三级商服用地影响因素指标说明表</w:t>
      </w:r>
    </w:p>
    <w:tbl>
      <w:tblPr>
        <w:tblStyle w:val="37"/>
        <w:tblW w:w="9231" w:type="dxa"/>
        <w:jc w:val="center"/>
        <w:tblLayout w:type="fixed"/>
        <w:tblCellMar>
          <w:top w:w="0" w:type="dxa"/>
          <w:left w:w="0" w:type="dxa"/>
          <w:bottom w:w="0" w:type="dxa"/>
          <w:right w:w="0" w:type="dxa"/>
        </w:tblCellMar>
      </w:tblPr>
      <w:tblGrid>
        <w:gridCol w:w="279"/>
        <w:gridCol w:w="709"/>
        <w:gridCol w:w="1559"/>
        <w:gridCol w:w="1134"/>
        <w:gridCol w:w="1559"/>
        <w:gridCol w:w="1401"/>
        <w:gridCol w:w="1434"/>
        <w:gridCol w:w="1156"/>
      </w:tblGrid>
      <w:tr>
        <w:tblPrEx>
          <w:tblCellMar>
            <w:top w:w="0" w:type="dxa"/>
            <w:left w:w="0" w:type="dxa"/>
            <w:bottom w:w="0" w:type="dxa"/>
            <w:right w:w="0" w:type="dxa"/>
          </w:tblCellMar>
        </w:tblPrEx>
        <w:trPr>
          <w:trHeight w:val="20" w:hRule="atLeast"/>
          <w:jc w:val="center"/>
        </w:trPr>
        <w:tc>
          <w:tcPr>
            <w:tcW w:w="2547"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0880" behindDoc="0" locked="0" layoutInCell="1" allowOverlap="1">
                      <wp:simplePos x="0" y="0"/>
                      <wp:positionH relativeFrom="column">
                        <wp:posOffset>734060</wp:posOffset>
                      </wp:positionH>
                      <wp:positionV relativeFrom="paragraph">
                        <wp:posOffset>8890</wp:posOffset>
                      </wp:positionV>
                      <wp:extent cx="828675" cy="533400"/>
                      <wp:effectExtent l="0" t="0" r="28575" b="19050"/>
                      <wp:wrapNone/>
                      <wp:docPr id="79" name="自选图形 12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28675" cy="533400"/>
                              </a:xfrm>
                              <a:prstGeom prst="straightConnector1">
                                <a:avLst/>
                              </a:prstGeom>
                              <a:noFill/>
                              <a:ln w="9525">
                                <a:solidFill>
                                  <a:srgbClr val="000000"/>
                                </a:solidFill>
                                <a:round/>
                              </a:ln>
                              <a:effectLst/>
                            </wps:spPr>
                            <wps:bodyPr/>
                          </wps:wsp>
                        </a:graphicData>
                      </a:graphic>
                    </wp:anchor>
                  </w:drawing>
                </mc:Choice>
                <mc:Fallback>
                  <w:pict>
                    <v:shape id="自选图形 127" o:spid="_x0000_s1026" o:spt="32" type="#_x0000_t32" style="position:absolute;left:0pt;flip:x y;margin-left:57.8pt;margin-top:0.7pt;height:42pt;width:65.25pt;z-index:251770880;mso-width-relative:page;mso-height-relative:page;" filled="f" stroked="t" coordsize="21600,21600" o:gfxdata="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NeldR7YAAAACAEAAA8AAAAAAAAAAQAgAAAAOAAAAGRycy9k&#10;b3ducmV2LnhtbFBLAQIUABQAAAAIAIdO4kDFzC5R7AEAAJkDAAAOAAAAAAAAAAEAIAAAAD0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1904" behindDoc="0" locked="0" layoutInCell="1" allowOverlap="1">
                      <wp:simplePos x="0" y="0"/>
                      <wp:positionH relativeFrom="column">
                        <wp:posOffset>-52070</wp:posOffset>
                      </wp:positionH>
                      <wp:positionV relativeFrom="paragraph">
                        <wp:posOffset>67310</wp:posOffset>
                      </wp:positionV>
                      <wp:extent cx="1533525" cy="311785"/>
                      <wp:effectExtent l="0" t="0" r="28575" b="31115"/>
                      <wp:wrapNone/>
                      <wp:docPr id="78" name="自选图形 12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533525" cy="311785"/>
                              </a:xfrm>
                              <a:prstGeom prst="straightConnector1">
                                <a:avLst/>
                              </a:prstGeom>
                              <a:noFill/>
                              <a:ln w="9525">
                                <a:solidFill>
                                  <a:srgbClr val="000000"/>
                                </a:solidFill>
                                <a:round/>
                              </a:ln>
                              <a:effectLst/>
                            </wps:spPr>
                            <wps:bodyPr/>
                          </wps:wsp>
                        </a:graphicData>
                      </a:graphic>
                    </wp:anchor>
                  </w:drawing>
                </mc:Choice>
                <mc:Fallback>
                  <w:pict>
                    <v:shape id="自选图形 128" o:spid="_x0000_s1026" o:spt="32" type="#_x0000_t32" style="position:absolute;left:0pt;flip:x y;margin-left:-4.1pt;margin-top:5.3pt;height:24.55pt;width:120.75pt;z-index:251771904;mso-width-relative:page;mso-height-relative:page;" filled="f" stroked="t" coordsize="21600,21600" o:gfxdata="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DB2VPZAAAACAEAAA8AAAAAAAAAAQAgAAAAOAAAAGRycy9kb3du&#10;cmV2LnhtbFBLAQIUABQAAAAIAIdO4kAfXgUc6AEAAJoDAAAOAAAAAAAAAAEAIAAAAD4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4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4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27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米</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00)米</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160</w:t>
            </w:r>
            <w:r>
              <w:rPr>
                <w:rFonts w:hint="eastAsia" w:ascii="仿宋" w:hAnsi="仿宋" w:eastAsia="仿宋"/>
                <w:color w:val="000000"/>
                <w:kern w:val="0"/>
                <w:sz w:val="21"/>
                <w:szCs w:val="21"/>
                <w:u w:color="000000"/>
              </w:rPr>
              <w:t>0)米</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6</w:t>
            </w:r>
            <w:r>
              <w:rPr>
                <w:rFonts w:hint="eastAsia" w:ascii="仿宋" w:hAnsi="仿宋" w:eastAsia="仿宋"/>
                <w:color w:val="000000"/>
                <w:kern w:val="0"/>
                <w:sz w:val="21"/>
                <w:szCs w:val="21"/>
                <w:u w:color="000000"/>
              </w:rPr>
              <w:t>00米</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邻近混合型主干道</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邻近混合型次干道</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邻近生活型主干道</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邻近生活型次干道</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10</w:t>
            </w:r>
            <w:r>
              <w:rPr>
                <w:rFonts w:hint="eastAsia" w:ascii="仿宋" w:hAnsi="仿宋" w:eastAsia="仿宋"/>
                <w:color w:val="000000"/>
                <w:kern w:val="0"/>
                <w:sz w:val="21"/>
                <w:szCs w:val="21"/>
                <w:u w:color="000000"/>
              </w:rPr>
              <w:t>00)米</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00)米</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16</w:t>
            </w:r>
            <w:r>
              <w:rPr>
                <w:rFonts w:hint="eastAsia" w:ascii="仿宋" w:hAnsi="仿宋" w:eastAsia="仿宋"/>
                <w:color w:val="000000"/>
                <w:kern w:val="0"/>
                <w:sz w:val="21"/>
                <w:szCs w:val="21"/>
                <w:u w:color="000000"/>
              </w:rPr>
              <w:t>00)米</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16</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19</w:t>
            </w:r>
            <w:r>
              <w:rPr>
                <w:rFonts w:hint="eastAsia" w:ascii="仿宋" w:hAnsi="仿宋" w:eastAsia="仿宋"/>
                <w:color w:val="000000"/>
                <w:kern w:val="0"/>
                <w:sz w:val="21"/>
                <w:szCs w:val="21"/>
                <w:u w:color="000000"/>
              </w:rPr>
              <w:t>00)米</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9</w:t>
            </w:r>
            <w:r>
              <w:rPr>
                <w:rFonts w:hint="eastAsia" w:ascii="仿宋" w:hAnsi="仿宋" w:eastAsia="仿宋"/>
                <w:color w:val="000000"/>
                <w:kern w:val="0"/>
                <w:sz w:val="21"/>
                <w:szCs w:val="21"/>
                <w:u w:color="000000"/>
              </w:rPr>
              <w:t>00米</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70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13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 xml:space="preserve">300 </w:t>
            </w:r>
          </w:p>
        </w:tc>
        <w:tc>
          <w:tcPr>
            <w:tcW w:w="15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250-350</w:t>
            </w:r>
            <w:r>
              <w:rPr>
                <w:rFonts w:hint="eastAsia" w:ascii="仿宋" w:hAnsi="仿宋" w:eastAsia="仿宋"/>
                <w:color w:val="000000"/>
                <w:kern w:val="0"/>
                <w:sz w:val="21"/>
                <w:szCs w:val="21"/>
                <w:u w:color="000000"/>
              </w:rPr>
              <w:t>）</w:t>
            </w:r>
          </w:p>
        </w:tc>
        <w:tc>
          <w:tcPr>
            <w:tcW w:w="140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200-250</w:t>
            </w:r>
            <w:r>
              <w:rPr>
                <w:rFonts w:hint="eastAsia" w:ascii="仿宋" w:hAnsi="仿宋" w:eastAsia="仿宋"/>
                <w:color w:val="000000"/>
                <w:kern w:val="0"/>
                <w:sz w:val="21"/>
                <w:szCs w:val="21"/>
                <w:u w:color="000000"/>
              </w:rPr>
              <w:t>）</w:t>
            </w:r>
          </w:p>
        </w:tc>
        <w:tc>
          <w:tcPr>
            <w:tcW w:w="143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150-200</w:t>
            </w:r>
            <w:r>
              <w:rPr>
                <w:rFonts w:hint="eastAsia" w:ascii="仿宋" w:hAnsi="仿宋" w:eastAsia="仿宋"/>
                <w:color w:val="000000"/>
                <w:kern w:val="0"/>
                <w:sz w:val="21"/>
                <w:szCs w:val="21"/>
                <w:u w:color="000000"/>
              </w:rPr>
              <w:t>）</w:t>
            </w:r>
          </w:p>
        </w:tc>
        <w:tc>
          <w:tcPr>
            <w:tcW w:w="11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150</w:t>
            </w:r>
          </w:p>
        </w:tc>
      </w:tr>
      <w:tr>
        <w:tblPrEx>
          <w:tblCellMar>
            <w:top w:w="0" w:type="dxa"/>
            <w:left w:w="0" w:type="dxa"/>
            <w:bottom w:w="0" w:type="dxa"/>
            <w:right w:w="0" w:type="dxa"/>
          </w:tblCellMar>
        </w:tblPrEx>
        <w:trPr>
          <w:trHeight w:val="20" w:hRule="atLeast"/>
          <w:jc w:val="center"/>
        </w:trPr>
        <w:tc>
          <w:tcPr>
            <w:tcW w:w="988"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kern w:val="0"/>
          <w:szCs w:val="28"/>
          <w:u w:color="000000"/>
        </w:rPr>
      </w:pPr>
      <w:r>
        <w:rPr>
          <w:rFonts w:ascii="仿宋" w:hAnsi="仿宋" w:eastAsia="仿宋"/>
          <w:sz w:val="24"/>
          <w:szCs w:val="24"/>
          <w:u w:color="000000"/>
        </w:rPr>
        <mc:AlternateContent>
          <mc:Choice Requires="wps">
            <w:drawing>
              <wp:anchor distT="0" distB="0" distL="114300" distR="114300" simplePos="0" relativeHeight="251772928" behindDoc="0" locked="0" layoutInCell="1" allowOverlap="1">
                <wp:simplePos x="0" y="0"/>
                <wp:positionH relativeFrom="column">
                  <wp:posOffset>833120</wp:posOffset>
                </wp:positionH>
                <wp:positionV relativeFrom="paragraph">
                  <wp:posOffset>300990</wp:posOffset>
                </wp:positionV>
                <wp:extent cx="1028700" cy="590550"/>
                <wp:effectExtent l="0" t="0" r="19050" b="19050"/>
                <wp:wrapNone/>
                <wp:docPr id="77" name="自选图形 12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28700" cy="590550"/>
                        </a:xfrm>
                        <a:prstGeom prst="straightConnector1">
                          <a:avLst/>
                        </a:prstGeom>
                        <a:noFill/>
                        <a:ln w="9525">
                          <a:solidFill>
                            <a:srgbClr val="000000"/>
                          </a:solidFill>
                          <a:round/>
                        </a:ln>
                        <a:effectLst/>
                      </wps:spPr>
                      <wps:bodyPr/>
                    </wps:wsp>
                  </a:graphicData>
                </a:graphic>
              </wp:anchor>
            </w:drawing>
          </mc:Choice>
          <mc:Fallback>
            <w:pict>
              <v:shape id="自选图形 129" o:spid="_x0000_s1026" o:spt="32" type="#_x0000_t32" style="position:absolute;left:0pt;flip:x y;margin-left:65.6pt;margin-top:23.7pt;height:46.5pt;width:81pt;z-index:251772928;mso-width-relative:page;mso-height-relative:page;" filled="f" stroked="t" coordsize="21600,21600" o:gfxdata="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iH5kzZAAAACgEAAA8AAAAAAAAAAQAgAAAAOAAAAGRycy9k&#10;b3ducmV2LnhtbFBLAQIUABQAAAAIAIdO4kAYlTQu6wEAAJoDAAAOAAAAAAAAAAEAIAAAAD4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2-6</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蒙海镇三级商服用地基准地价修正系数表</w:t>
      </w:r>
    </w:p>
    <w:tbl>
      <w:tblPr>
        <w:tblStyle w:val="37"/>
        <w:tblW w:w="9231" w:type="dxa"/>
        <w:jc w:val="center"/>
        <w:tblLayout w:type="fixed"/>
        <w:tblCellMar>
          <w:top w:w="0" w:type="dxa"/>
          <w:left w:w="28" w:type="dxa"/>
          <w:bottom w:w="0" w:type="dxa"/>
          <w:right w:w="28" w:type="dxa"/>
        </w:tblCellMar>
      </w:tblPr>
      <w:tblGrid>
        <w:gridCol w:w="391"/>
        <w:gridCol w:w="1164"/>
        <w:gridCol w:w="1530"/>
        <w:gridCol w:w="1229"/>
        <w:gridCol w:w="1229"/>
        <w:gridCol w:w="1229"/>
        <w:gridCol w:w="1229"/>
        <w:gridCol w:w="1230"/>
      </w:tblGrid>
      <w:tr>
        <w:tblPrEx>
          <w:tblCellMar>
            <w:top w:w="0" w:type="dxa"/>
            <w:left w:w="28" w:type="dxa"/>
            <w:bottom w:w="0" w:type="dxa"/>
            <w:right w:w="28" w:type="dxa"/>
          </w:tblCellMar>
        </w:tblPrEx>
        <w:trPr>
          <w:trHeight w:val="20" w:hRule="atLeast"/>
          <w:jc w:val="center"/>
        </w:trPr>
        <w:tc>
          <w:tcPr>
            <w:tcW w:w="308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3952" behindDoc="0" locked="0" layoutInCell="1" allowOverlap="1">
                      <wp:simplePos x="0" y="0"/>
                      <wp:positionH relativeFrom="column">
                        <wp:posOffset>23495</wp:posOffset>
                      </wp:positionH>
                      <wp:positionV relativeFrom="paragraph">
                        <wp:posOffset>57785</wp:posOffset>
                      </wp:positionV>
                      <wp:extent cx="1924050" cy="333375"/>
                      <wp:effectExtent l="0" t="0" r="19050" b="28575"/>
                      <wp:wrapNone/>
                      <wp:docPr id="76" name="自选图形 13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924050" cy="333375"/>
                              </a:xfrm>
                              <a:prstGeom prst="straightConnector1">
                                <a:avLst/>
                              </a:prstGeom>
                              <a:noFill/>
                              <a:ln w="9525">
                                <a:solidFill>
                                  <a:srgbClr val="000000"/>
                                </a:solidFill>
                                <a:round/>
                              </a:ln>
                              <a:effectLst/>
                            </wps:spPr>
                            <wps:bodyPr/>
                          </wps:wsp>
                        </a:graphicData>
                      </a:graphic>
                    </wp:anchor>
                  </w:drawing>
                </mc:Choice>
                <mc:Fallback>
                  <w:pict>
                    <v:shape id="自选图形 130" o:spid="_x0000_s1026" o:spt="32" type="#_x0000_t32" style="position:absolute;left:0pt;flip:x y;margin-left:1.85pt;margin-top:4.55pt;height:26.25pt;width:151.5pt;z-index:251773952;mso-width-relative:page;mso-height-relative:page;" filled="f" stroked="t" coordsize="21600,21600" o:gfxdata="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0Y6HdYAAAAGAQAADwAAAAAAAAABACAAAAA4AAAAZHJzL2Rvd25y&#10;ZXYueG1sUEsBAhQAFAAAAAgAh07iQPoVvWrqAQAAmgMAAA4AAAAAAAAAAQAgAAAAOw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28" w:type="dxa"/>
            <w:bottom w:w="0" w:type="dxa"/>
            <w:right w:w="28" w:type="dxa"/>
          </w:tblCellMar>
        </w:tblPrEx>
        <w:trPr>
          <w:trHeight w:val="20" w:hRule="atLeast"/>
          <w:jc w:val="center"/>
        </w:trPr>
        <w:tc>
          <w:tcPr>
            <w:tcW w:w="39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1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商服繁华度</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0.0300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-0.0320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0.0069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-0.0147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-0.0133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0.0113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0.0113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-0.0067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-0.0133 </w:t>
            </w:r>
          </w:p>
        </w:tc>
      </w:tr>
      <w:tr>
        <w:tblPrEx>
          <w:tblCellMar>
            <w:top w:w="0" w:type="dxa"/>
            <w:left w:w="28" w:type="dxa"/>
            <w:bottom w:w="0" w:type="dxa"/>
            <w:right w:w="28" w:type="dxa"/>
          </w:tblCellMar>
        </w:tblPrEx>
        <w:trPr>
          <w:trHeight w:val="20" w:hRule="atLeast"/>
          <w:jc w:val="center"/>
        </w:trPr>
        <w:tc>
          <w:tcPr>
            <w:tcW w:w="1555"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0.0091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0.0091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0.0039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0.0039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r>
    </w:tbl>
    <w:p>
      <w:pPr>
        <w:pStyle w:val="16"/>
        <w:spacing w:line="360" w:lineRule="auto"/>
        <w:ind w:firstLine="482"/>
        <w:rPr>
          <w:rFonts w:ascii="仿宋" w:hAnsi="仿宋" w:eastAsia="仿宋" w:cs="仿宋"/>
          <w:b/>
          <w:bCs/>
          <w:sz w:val="24"/>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b/>
          <w:bCs/>
          <w:sz w:val="24"/>
          <w:szCs w:val="24"/>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2-7  </w:t>
      </w:r>
      <w:r>
        <w:rPr>
          <w:rFonts w:hint="eastAsia" w:ascii="仿宋" w:hAnsi="仿宋" w:eastAsia="仿宋" w:cs="仿宋"/>
          <w:b/>
          <w:bCs/>
          <w:sz w:val="24"/>
          <w:szCs w:val="24"/>
          <w:u w:color="000000"/>
        </w:rPr>
        <w:t xml:space="preserve">  蒙海镇一级住宅用地影响因素指标说明表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6000" behindDoc="0" locked="0" layoutInCell="1" allowOverlap="1">
                      <wp:simplePos x="0" y="0"/>
                      <wp:positionH relativeFrom="column">
                        <wp:posOffset>1123950</wp:posOffset>
                      </wp:positionH>
                      <wp:positionV relativeFrom="paragraph">
                        <wp:posOffset>-10795</wp:posOffset>
                      </wp:positionV>
                      <wp:extent cx="666750" cy="542925"/>
                      <wp:effectExtent l="0" t="0" r="19050" b="28575"/>
                      <wp:wrapNone/>
                      <wp:docPr id="67" name="自选图形 13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66750" cy="542925"/>
                              </a:xfrm>
                              <a:prstGeom prst="straightConnector1">
                                <a:avLst/>
                              </a:prstGeom>
                              <a:noFill/>
                              <a:ln w="9525">
                                <a:solidFill>
                                  <a:srgbClr val="000000"/>
                                </a:solidFill>
                                <a:round/>
                              </a:ln>
                              <a:effectLst/>
                            </wps:spPr>
                            <wps:bodyPr/>
                          </wps:wsp>
                        </a:graphicData>
                      </a:graphic>
                    </wp:anchor>
                  </w:drawing>
                </mc:Choice>
                <mc:Fallback>
                  <w:pict>
                    <v:shape id="自选图形 139" o:spid="_x0000_s1026" o:spt="32" type="#_x0000_t32" style="position:absolute;left:0pt;flip:x y;margin-left:88.5pt;margin-top:-0.85pt;height:42.75pt;width:52.5pt;z-index:251776000;mso-width-relative:page;mso-height-relative:page;" filled="f" stroked="t" coordsize="21600,21600" o:gfxdata="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EzBdHZAAAACQEAAA8AAAAAAAAAAQAgAAAAOAAAAGRycy9kb3du&#10;cmV2LnhtbFBLAQIUABQAAAAIAIdO4kBeUKLB6AEAAJkDAAAOAAAAAAAAAAEAIAAAAD4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7024" behindDoc="0" locked="0" layoutInCell="1" allowOverlap="1">
                      <wp:simplePos x="0" y="0"/>
                      <wp:positionH relativeFrom="column">
                        <wp:posOffset>28575</wp:posOffset>
                      </wp:positionH>
                      <wp:positionV relativeFrom="paragraph">
                        <wp:posOffset>59055</wp:posOffset>
                      </wp:positionV>
                      <wp:extent cx="1724025" cy="314325"/>
                      <wp:effectExtent l="0" t="0" r="28575" b="28575"/>
                      <wp:wrapNone/>
                      <wp:docPr id="68" name="自选图形 14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24025" cy="314325"/>
                              </a:xfrm>
                              <a:prstGeom prst="straightConnector1">
                                <a:avLst/>
                              </a:prstGeom>
                              <a:noFill/>
                              <a:ln w="9525">
                                <a:solidFill>
                                  <a:srgbClr val="000000"/>
                                </a:solidFill>
                                <a:round/>
                              </a:ln>
                              <a:effectLst/>
                            </wps:spPr>
                            <wps:bodyPr/>
                          </wps:wsp>
                        </a:graphicData>
                      </a:graphic>
                    </wp:anchor>
                  </w:drawing>
                </mc:Choice>
                <mc:Fallback>
                  <w:pict>
                    <v:shape id="自选图形 140" o:spid="_x0000_s1026" o:spt="32" type="#_x0000_t32" style="position:absolute;left:0pt;flip:x y;margin-left:2.25pt;margin-top:4.65pt;height:24.75pt;width:135.75pt;z-index:251777024;mso-width-relative:page;mso-height-relative:page;" filled="f" stroked="t" coordsize="21600,21600" o:gfxdata="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nhZv9cAAAAGAQAADwAAAAAAAAABACAAAAA4AAAAZHJzL2Rvd25y&#10;ZXYueG1sUEsBAhQAFAAAAAgAh07iQAwsFnzpAQAAmgMAAA4AAAAAAAAAAQAgAAAAPA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350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650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950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10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w:t>
            </w:r>
          </w:p>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70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＜4</w:t>
            </w:r>
            <w:r>
              <w:rPr>
                <w:rFonts w:ascii="仿宋" w:hAnsi="仿宋" w:eastAsia="仿宋"/>
                <w:color w:val="000000"/>
                <w:kern w:val="0"/>
                <w:sz w:val="21"/>
                <w:szCs w:val="21"/>
                <w:u w:color="000000"/>
              </w:rPr>
              <w:t>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4</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6</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8</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000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100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400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2-8</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蒙海镇一级住宅用地基准地价修正系数表</w:t>
      </w:r>
    </w:p>
    <w:tbl>
      <w:tblPr>
        <w:tblStyle w:val="37"/>
        <w:tblW w:w="9231" w:type="dxa"/>
        <w:jc w:val="center"/>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CellMar>
            <w:top w:w="0" w:type="dxa"/>
            <w:left w:w="0" w:type="dxa"/>
            <w:bottom w:w="0" w:type="dxa"/>
            <w:right w:w="0" w:type="dxa"/>
          </w:tblCellMar>
        </w:tblPrEx>
        <w:trPr>
          <w:trHeight w:val="20" w:hRule="atLeast"/>
          <w:jc w:val="center"/>
        </w:trPr>
        <w:tc>
          <w:tcPr>
            <w:tcW w:w="30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2040" w:firstLineChars="850"/>
              <w:jc w:val="right"/>
              <w:rPr>
                <w:rFonts w:ascii="仿宋" w:hAnsi="仿宋" w:eastAsia="仿宋"/>
                <w:color w:val="000000"/>
                <w:kern w:val="0"/>
                <w:sz w:val="21"/>
                <w:szCs w:val="21"/>
                <w:u w:color="000000"/>
              </w:rPr>
            </w:pPr>
            <w:r>
              <w:rPr>
                <w:rFonts w:ascii="仿宋" w:hAnsi="仿宋" w:eastAsia="仿宋"/>
                <w:color w:val="000000"/>
                <w:kern w:val="0"/>
                <w:sz w:val="24"/>
                <w:szCs w:val="21"/>
                <w:u w:color="000000"/>
              </w:rPr>
              <mc:AlternateContent>
                <mc:Choice Requires="wps">
                  <w:drawing>
                    <wp:anchor distT="0" distB="0" distL="114300" distR="114300" simplePos="0" relativeHeight="251786240" behindDoc="0" locked="0" layoutInCell="1" allowOverlap="1">
                      <wp:simplePos x="0" y="0"/>
                      <wp:positionH relativeFrom="column">
                        <wp:posOffset>1066800</wp:posOffset>
                      </wp:positionH>
                      <wp:positionV relativeFrom="paragraph">
                        <wp:posOffset>8890</wp:posOffset>
                      </wp:positionV>
                      <wp:extent cx="847090" cy="568960"/>
                      <wp:effectExtent l="0" t="0" r="29210" b="21590"/>
                      <wp:wrapNone/>
                      <wp:docPr id="57" name="自选图形 16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47090" cy="568960"/>
                              </a:xfrm>
                              <a:prstGeom prst="straightConnector1">
                                <a:avLst/>
                              </a:prstGeom>
                              <a:noFill/>
                              <a:ln w="9525">
                                <a:solidFill>
                                  <a:srgbClr val="000000"/>
                                </a:solidFill>
                                <a:round/>
                              </a:ln>
                              <a:effectLst/>
                            </wps:spPr>
                            <wps:bodyPr/>
                          </wps:wsp>
                        </a:graphicData>
                      </a:graphic>
                    </wp:anchor>
                  </w:drawing>
                </mc:Choice>
                <mc:Fallback>
                  <w:pict>
                    <v:shape id="自选图形 166" o:spid="_x0000_s1026" o:spt="32" type="#_x0000_t32" style="position:absolute;left:0pt;flip:x y;margin-left:84pt;margin-top:0.7pt;height:44.8pt;width:66.7pt;z-index:251786240;mso-width-relative:page;mso-height-relative:page;" filled="f" stroked="t" coordsize="21600,21600" o:gfxdata="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6O0Hb1wAAAAgBAAAPAAAAAAAAAAEAIAAAADgAAABkcnMvZG93&#10;bnJldi54bWxQSwECFAAUAAAACACHTuJA+7XhLesBAACZAwAADgAAAAAAAAABACAAAAA8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87264" behindDoc="0" locked="0" layoutInCell="1" allowOverlap="1">
                      <wp:simplePos x="0" y="0"/>
                      <wp:positionH relativeFrom="column">
                        <wp:posOffset>9525</wp:posOffset>
                      </wp:positionH>
                      <wp:positionV relativeFrom="paragraph">
                        <wp:posOffset>48260</wp:posOffset>
                      </wp:positionV>
                      <wp:extent cx="1885950" cy="333375"/>
                      <wp:effectExtent l="0" t="0" r="19050" b="28575"/>
                      <wp:wrapNone/>
                      <wp:docPr id="56" name="自选图形 16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85950" cy="333375"/>
                              </a:xfrm>
                              <a:prstGeom prst="straightConnector1">
                                <a:avLst/>
                              </a:prstGeom>
                              <a:noFill/>
                              <a:ln w="9525">
                                <a:solidFill>
                                  <a:srgbClr val="000000"/>
                                </a:solidFill>
                                <a:round/>
                              </a:ln>
                              <a:effectLst/>
                            </wps:spPr>
                            <wps:bodyPr/>
                          </wps:wsp>
                        </a:graphicData>
                      </a:graphic>
                    </wp:anchor>
                  </w:drawing>
                </mc:Choice>
                <mc:Fallback>
                  <w:pict>
                    <v:shape id="自选图形 167" o:spid="_x0000_s1026" o:spt="32" type="#_x0000_t32" style="position:absolute;left:0pt;flip:x y;margin-left:0.75pt;margin-top:3.8pt;height:26.25pt;width:148.5pt;z-index:251787264;mso-width-relative:page;mso-height-relative:page;" filled="f" stroked="t" coordsize="21600,21600" o:gfxdata="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RtHD41gAAAAYBAAAPAAAAAAAAAAEAIAAAADgAAABkcnMvZG93bnJl&#10;di54bWxQSwECFAAUAAAACACHTuJARer7N+kBAACaAwAADgAAAAAAAAABACAAAAA7AQAAZHJzL2Uy&#10;b0RvYy54bWxQSwUGAAAAAAYABgBZAQAAlg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58"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0.0234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-0.0127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-0.0035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-0.0070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0.0018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-0.0127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0.0144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0.0072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-0.0051 </w:t>
            </w:r>
          </w:p>
        </w:tc>
        <w:tc>
          <w:tcPr>
            <w:tcW w:w="122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-0.0101 </w:t>
            </w:r>
          </w:p>
        </w:tc>
      </w:tr>
      <w:tr>
        <w:tblPrEx>
          <w:tblCellMar>
            <w:top w:w="0" w:type="dxa"/>
            <w:left w:w="0" w:type="dxa"/>
            <w:bottom w:w="0" w:type="dxa"/>
            <w:right w:w="0" w:type="dxa"/>
          </w:tblCellMar>
        </w:tblPrEx>
        <w:trPr>
          <w:trHeight w:val="20" w:hRule="atLeast"/>
          <w:jc w:val="center"/>
        </w:trPr>
        <w:tc>
          <w:tcPr>
            <w:tcW w:w="1527"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2-9</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蒙海镇二级住宅用地影响因素指标说明表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91360" behindDoc="0" locked="0" layoutInCell="1" allowOverlap="1">
                      <wp:simplePos x="0" y="0"/>
                      <wp:positionH relativeFrom="column">
                        <wp:posOffset>9525</wp:posOffset>
                      </wp:positionH>
                      <wp:positionV relativeFrom="paragraph">
                        <wp:posOffset>161290</wp:posOffset>
                      </wp:positionV>
                      <wp:extent cx="1676400" cy="361950"/>
                      <wp:effectExtent l="0" t="0" r="19050" b="19050"/>
                      <wp:wrapNone/>
                      <wp:docPr id="54" name="自选图形 17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676400" cy="361950"/>
                              </a:xfrm>
                              <a:prstGeom prst="straightConnector1">
                                <a:avLst/>
                              </a:prstGeom>
                              <a:noFill/>
                              <a:ln w="9525">
                                <a:solidFill>
                                  <a:srgbClr val="000000"/>
                                </a:solidFill>
                                <a:round/>
                              </a:ln>
                              <a:effectLst/>
                            </wps:spPr>
                            <wps:bodyPr/>
                          </wps:wsp>
                        </a:graphicData>
                      </a:graphic>
                    </wp:anchor>
                  </w:drawing>
                </mc:Choice>
                <mc:Fallback>
                  <w:pict>
                    <v:shape id="自选图形 173" o:spid="_x0000_s1026" o:spt="32" type="#_x0000_t32" style="position:absolute;left:0pt;flip:x y;margin-left:0.75pt;margin-top:12.7pt;height:28.5pt;width:132pt;z-index:251791360;mso-width-relative:page;mso-height-relative:page;" filled="f" stroked="t" coordsize="21600,21600" o:gfxdata="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NvX+61gAAAAcBAAAPAAAAAAAAAAEAIAAAADgAAABkcnMvZG93&#10;bnJldi54bWxQSwECFAAUAAAACACHTuJAQjeINuwBAACaAwAADgAAAAAAAAABACAAAAA7AQAAZHJz&#10;L2Uyb0RvYy54bWxQSwUGAAAAAAYABgBZAQAAmQUAAAAA&#10;">
                      <v:fill on="f" focussize="0,0"/>
                      <v:stroke color="#000000" joinstyle="round"/>
                      <v:imagedata o:title=""/>
                      <o:lock v:ext="edit" aspectratio="f"/>
                    </v:shape>
                  </w:pict>
                </mc:Fallback>
              </mc:AlternateContent>
            </w:r>
            <w:r>
              <w:rPr>
                <w:rFonts w:ascii="仿宋" w:hAnsi="仿宋" w:eastAsia="仿宋"/>
                <w:color w:val="000000"/>
                <w:kern w:val="0"/>
                <w:sz w:val="21"/>
                <w:szCs w:val="21"/>
                <w:u w:color="000000"/>
              </w:rPr>
              <mc:AlternateContent>
                <mc:Choice Requires="wps">
                  <w:drawing>
                    <wp:anchor distT="0" distB="0" distL="114300" distR="114300" simplePos="0" relativeHeight="251790336" behindDoc="0" locked="0" layoutInCell="1" allowOverlap="1">
                      <wp:simplePos x="0" y="0"/>
                      <wp:positionH relativeFrom="column">
                        <wp:posOffset>1134110</wp:posOffset>
                      </wp:positionH>
                      <wp:positionV relativeFrom="paragraph">
                        <wp:posOffset>-1270</wp:posOffset>
                      </wp:positionV>
                      <wp:extent cx="609600" cy="504825"/>
                      <wp:effectExtent l="0" t="0" r="19050" b="28575"/>
                      <wp:wrapNone/>
                      <wp:docPr id="55" name="自选图形 17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09600" cy="504825"/>
                              </a:xfrm>
                              <a:prstGeom prst="straightConnector1">
                                <a:avLst/>
                              </a:prstGeom>
                              <a:noFill/>
                              <a:ln w="9525">
                                <a:solidFill>
                                  <a:srgbClr val="000000"/>
                                </a:solidFill>
                                <a:round/>
                              </a:ln>
                              <a:effectLst/>
                            </wps:spPr>
                            <wps:bodyPr/>
                          </wps:wsp>
                        </a:graphicData>
                      </a:graphic>
                    </wp:anchor>
                  </w:drawing>
                </mc:Choice>
                <mc:Fallback>
                  <w:pict>
                    <v:shape id="自选图形 172" o:spid="_x0000_s1026" o:spt="32" type="#_x0000_t32" style="position:absolute;left:0pt;flip:x y;margin-left:89.3pt;margin-top:-0.1pt;height:39.75pt;width:48pt;z-index:251790336;mso-width-relative:page;mso-height-relative:page;" filled="f" stroked="t" coordsize="21600,21600" o:gfxdata="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mPr50dgAAAAIAQAADwAAAAAAAAABACAAAAA4AAAAZHJzL2Rvd25y&#10;ZXYueG1sUEsBAhQAFAAAAAgAh07iQMusjo/oAQAAmQMAAA4AAAAAAAAAAQAgAAAAPQ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150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400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1150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ind w:firstLine="0" w:firstLineChars="0"/>
        <w:jc w:val="both"/>
        <w:rPr>
          <w:rFonts w:eastAsia="仿宋"/>
          <w:color w:val="000000"/>
          <w:kern w:val="0"/>
          <w:szCs w:val="21"/>
          <w:u w:color="000000"/>
        </w:rPr>
      </w:pPr>
    </w:p>
    <w:p>
      <w:pPr>
        <w:ind w:firstLine="0" w:firstLineChars="0"/>
        <w:jc w:val="both"/>
        <w:rPr>
          <w:rFonts w:eastAsia="仿宋"/>
          <w:color w:val="000000"/>
          <w:kern w:val="0"/>
          <w:szCs w:val="21"/>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789312" behindDoc="0" locked="0" layoutInCell="1" allowOverlap="1">
                <wp:simplePos x="0" y="0"/>
                <wp:positionH relativeFrom="column">
                  <wp:posOffset>842645</wp:posOffset>
                </wp:positionH>
                <wp:positionV relativeFrom="paragraph">
                  <wp:posOffset>300990</wp:posOffset>
                </wp:positionV>
                <wp:extent cx="1019175" cy="571500"/>
                <wp:effectExtent l="0" t="0" r="28575" b="19050"/>
                <wp:wrapNone/>
                <wp:docPr id="53" name="自选图形 17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19175" cy="571500"/>
                        </a:xfrm>
                        <a:prstGeom prst="straightConnector1">
                          <a:avLst/>
                        </a:prstGeom>
                        <a:noFill/>
                        <a:ln w="9525">
                          <a:solidFill>
                            <a:srgbClr val="000000"/>
                          </a:solidFill>
                          <a:round/>
                        </a:ln>
                        <a:effectLst/>
                      </wps:spPr>
                      <wps:bodyPr/>
                    </wps:wsp>
                  </a:graphicData>
                </a:graphic>
              </wp:anchor>
            </w:drawing>
          </mc:Choice>
          <mc:Fallback>
            <w:pict>
              <v:shape id="自选图形 170" o:spid="_x0000_s1026" o:spt="32" type="#_x0000_t32" style="position:absolute;left:0pt;flip:x y;margin-left:66.35pt;margin-top:23.7pt;height:45pt;width:80.25pt;z-index:251789312;mso-width-relative:page;mso-height-relative:page;" filled="f" stroked="t" coordsize="21600,21600" o:gfxdata="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mIQgTYAAAACgEAAA8AAAAAAAAAAQAgAAAAOAAAAGRycy9k&#10;b3ducmV2LnhtbFBLAQIUABQAAAAIAIdO4kBFDgcI7AEAAJoDAAAOAAAAAAAAAAEAIAAAAD0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2-10</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蒙海镇二级住宅用地基准地价修正系数表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83"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88288" behindDoc="0" locked="0" layoutInCell="1" allowOverlap="1">
                      <wp:simplePos x="0" y="0"/>
                      <wp:positionH relativeFrom="column">
                        <wp:posOffset>57150</wp:posOffset>
                      </wp:positionH>
                      <wp:positionV relativeFrom="paragraph">
                        <wp:posOffset>87630</wp:posOffset>
                      </wp:positionV>
                      <wp:extent cx="1838325" cy="323850"/>
                      <wp:effectExtent l="0" t="0" r="28575" b="19050"/>
                      <wp:wrapNone/>
                      <wp:docPr id="50" name="自选图形 16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38325" cy="323850"/>
                              </a:xfrm>
                              <a:prstGeom prst="straightConnector1">
                                <a:avLst/>
                              </a:prstGeom>
                              <a:noFill/>
                              <a:ln w="9525">
                                <a:solidFill>
                                  <a:srgbClr val="000000"/>
                                </a:solidFill>
                                <a:round/>
                              </a:ln>
                              <a:effectLst/>
                            </wps:spPr>
                            <wps:bodyPr/>
                          </wps:wsp>
                        </a:graphicData>
                      </a:graphic>
                    </wp:anchor>
                  </w:drawing>
                </mc:Choice>
                <mc:Fallback>
                  <w:pict>
                    <v:shape id="自选图形 168" o:spid="_x0000_s1026" o:spt="32" type="#_x0000_t32" style="position:absolute;left:0pt;flip:x y;margin-left:4.5pt;margin-top:6.9pt;height:25.5pt;width:144.75pt;z-index:251788288;mso-width-relative:page;mso-height-relative:page;" filled="f" stroked="t" coordsize="21600,21600" o:gfxdata="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CDpl02AAAAAcBAAAPAAAAAAAAAAEAIAAAADgAAABkcnMvZG93&#10;bnJldi54bWxQSwECFAAUAAAACACHTuJAxCdCUeoBAACaAwAADgAAAAAAAAABACAAAAA9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vAlign w:val="center"/>
          </w:tcPr>
          <w:p>
            <w:pPr>
              <w:spacing w:line="240" w:lineRule="auto"/>
              <w:ind w:firstLine="0" w:firstLineChars="0"/>
              <w:jc w:val="center"/>
              <w:rPr>
                <w:rFonts w:eastAsia="仿宋"/>
                <w:kern w:val="0"/>
                <w:sz w:val="21"/>
                <w:szCs w:val="21"/>
                <w:u w:color="000000"/>
              </w:rPr>
            </w:pPr>
            <w:r>
              <w:rPr>
                <w:rFonts w:eastAsia="仿宋"/>
                <w:color w:val="000000"/>
                <w:kern w:val="0"/>
                <w:sz w:val="21"/>
                <w:szCs w:val="21"/>
                <w:u w:color="000000"/>
              </w:rPr>
              <w:t xml:space="preserve">0.0250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-0.0115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0.0192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0.0173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-0.0080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0.0135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0.0135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0.0106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0.0053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-0.0049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-0.0031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0.0019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-0.0018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噪声染</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0.0192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0.0154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0.0077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-0.0071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vAlign w:val="center"/>
          </w:tcPr>
          <w:p>
            <w:pPr>
              <w:spacing w:line="240" w:lineRule="auto"/>
              <w:ind w:firstLine="0" w:firstLineChars="0"/>
              <w:jc w:val="center"/>
              <w:rPr>
                <w:rFonts w:eastAsia="仿宋"/>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794432" behindDoc="0" locked="0" layoutInCell="1" allowOverlap="1">
                <wp:simplePos x="0" y="0"/>
                <wp:positionH relativeFrom="column">
                  <wp:posOffset>929005</wp:posOffset>
                </wp:positionH>
                <wp:positionV relativeFrom="paragraph">
                  <wp:posOffset>328930</wp:posOffset>
                </wp:positionV>
                <wp:extent cx="742950" cy="495300"/>
                <wp:effectExtent l="0" t="0" r="19050" b="19050"/>
                <wp:wrapNone/>
                <wp:docPr id="49" name="自选图形 17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742950" cy="495300"/>
                        </a:xfrm>
                        <a:prstGeom prst="straightConnector1">
                          <a:avLst/>
                        </a:prstGeom>
                        <a:noFill/>
                        <a:ln w="9525">
                          <a:solidFill>
                            <a:srgbClr val="000000"/>
                          </a:solidFill>
                          <a:round/>
                        </a:ln>
                        <a:effectLst/>
                      </wps:spPr>
                      <wps:bodyPr/>
                    </wps:wsp>
                  </a:graphicData>
                </a:graphic>
              </wp:anchor>
            </w:drawing>
          </mc:Choice>
          <mc:Fallback>
            <w:pict>
              <v:shape id="自选图形 174" o:spid="_x0000_s1026" o:spt="32" type="#_x0000_t32" style="position:absolute;left:0pt;flip:x y;margin-left:73.15pt;margin-top:25.9pt;height:39pt;width:58.5pt;z-index:251794432;mso-width-relative:page;mso-height-relative:page;" filled="f" stroked="t" coordsize="21600,21600" o:gfxdata="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hH2aL2gAAAAoBAAAPAAAAAAAAAAEAIAAAADgAAABkcnMv&#10;ZG93bnJldi54bWxQSwECFAAUAAAACACHTuJAfnk5t+sBAACZ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2-11  </w:t>
      </w:r>
      <w:r>
        <w:rPr>
          <w:rFonts w:hint="eastAsia" w:ascii="仿宋" w:hAnsi="仿宋" w:eastAsia="仿宋" w:cs="仿宋"/>
          <w:b/>
          <w:bCs/>
          <w:sz w:val="24"/>
          <w:szCs w:val="24"/>
          <w:u w:color="000000"/>
        </w:rPr>
        <w:t xml:space="preserve">  蒙海镇三级住宅用地影响因素指标说明表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95456" behindDoc="0" locked="0" layoutInCell="1" allowOverlap="1">
                      <wp:simplePos x="0" y="0"/>
                      <wp:positionH relativeFrom="column">
                        <wp:posOffset>635</wp:posOffset>
                      </wp:positionH>
                      <wp:positionV relativeFrom="paragraph">
                        <wp:posOffset>170180</wp:posOffset>
                      </wp:positionV>
                      <wp:extent cx="1752600" cy="368935"/>
                      <wp:effectExtent l="0" t="0" r="19050" b="31115"/>
                      <wp:wrapNone/>
                      <wp:docPr id="48" name="自选图形 17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52600" cy="368935"/>
                              </a:xfrm>
                              <a:prstGeom prst="straightConnector1">
                                <a:avLst/>
                              </a:prstGeom>
                              <a:noFill/>
                              <a:ln w="9525">
                                <a:solidFill>
                                  <a:srgbClr val="000000"/>
                                </a:solidFill>
                                <a:round/>
                              </a:ln>
                              <a:effectLst/>
                            </wps:spPr>
                            <wps:bodyPr/>
                          </wps:wsp>
                        </a:graphicData>
                      </a:graphic>
                    </wp:anchor>
                  </w:drawing>
                </mc:Choice>
                <mc:Fallback>
                  <w:pict>
                    <v:shape id="自选图形 175" o:spid="_x0000_s1026" o:spt="32" type="#_x0000_t32" style="position:absolute;left:0pt;flip:x y;margin-left:0.05pt;margin-top:13.4pt;height:29.05pt;width:138pt;z-index:251795456;mso-width-relative:page;mso-height-relative:page;" filled="f" stroked="t" coordsize="21600,21600" o:gfxdata="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8Is939UAAAAGAQAADwAAAAAAAAABACAAAAA4AAAAZHJzL2Rvd25y&#10;ZXYueG1sUEsBAhQAFAAAAAgAh07iQEb+YJTrAQAAmgMAAA4AAAAAAAAAAQAgAAAAOg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w:t>
            </w:r>
          </w:p>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180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1800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1900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900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1700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2100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ind w:firstLine="0" w:firstLineChars="0"/>
        <w:jc w:val="both"/>
        <w:rPr>
          <w:rFonts w:eastAsia="仿宋"/>
          <w:color w:val="000000"/>
          <w:kern w:val="0"/>
          <w:szCs w:val="21"/>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793408" behindDoc="0" locked="0" layoutInCell="1" allowOverlap="1">
                <wp:simplePos x="0" y="0"/>
                <wp:positionH relativeFrom="column">
                  <wp:posOffset>842645</wp:posOffset>
                </wp:positionH>
                <wp:positionV relativeFrom="paragraph">
                  <wp:posOffset>300990</wp:posOffset>
                </wp:positionV>
                <wp:extent cx="1019175" cy="581025"/>
                <wp:effectExtent l="0" t="0" r="28575" b="28575"/>
                <wp:wrapNone/>
                <wp:docPr id="47" name="自选图形 17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19175" cy="581025"/>
                        </a:xfrm>
                        <a:prstGeom prst="straightConnector1">
                          <a:avLst/>
                        </a:prstGeom>
                        <a:noFill/>
                        <a:ln w="9525">
                          <a:solidFill>
                            <a:srgbClr val="000000"/>
                          </a:solidFill>
                          <a:round/>
                        </a:ln>
                        <a:effectLst/>
                      </wps:spPr>
                      <wps:bodyPr/>
                    </wps:wsp>
                  </a:graphicData>
                </a:graphic>
              </wp:anchor>
            </w:drawing>
          </mc:Choice>
          <mc:Fallback>
            <w:pict>
              <v:shape id="自选图形 171" o:spid="_x0000_s1026" o:spt="32" type="#_x0000_t32" style="position:absolute;left:0pt;flip:x y;margin-left:66.35pt;margin-top:23.7pt;height:45.75pt;width:80.25pt;z-index:251793408;mso-width-relative:page;mso-height-relative:page;" filled="f" stroked="t" coordsize="21600,21600" o:gfxdata="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naPZP2QAAAAoBAAAPAAAAAAAAAAEAIAAAADgAAABkcnMvZG93&#10;bnJldi54bWxQSwECFAAUAAAACACHTuJAVYXEY+kBAACaAwAADgAAAAAAAAABACAAAAA+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2-12</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蒙海镇三级住宅用地基准地价修正系数表</w:t>
      </w:r>
    </w:p>
    <w:tbl>
      <w:tblPr>
        <w:tblStyle w:val="37"/>
        <w:tblW w:w="9231" w:type="dxa"/>
        <w:jc w:val="center"/>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CellMar>
            <w:top w:w="0" w:type="dxa"/>
            <w:left w:w="0" w:type="dxa"/>
            <w:bottom w:w="0" w:type="dxa"/>
            <w:right w:w="0" w:type="dxa"/>
          </w:tblCellMar>
        </w:tblPrEx>
        <w:trPr>
          <w:trHeight w:val="20" w:hRule="atLeast"/>
          <w:jc w:val="center"/>
        </w:trPr>
        <w:tc>
          <w:tcPr>
            <w:tcW w:w="30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92384" behindDoc="0" locked="0" layoutInCell="1" allowOverlap="1">
                      <wp:simplePos x="0" y="0"/>
                      <wp:positionH relativeFrom="column">
                        <wp:posOffset>19685</wp:posOffset>
                      </wp:positionH>
                      <wp:positionV relativeFrom="paragraph">
                        <wp:posOffset>68580</wp:posOffset>
                      </wp:positionV>
                      <wp:extent cx="1885950" cy="352425"/>
                      <wp:effectExtent l="0" t="0" r="19050" b="28575"/>
                      <wp:wrapNone/>
                      <wp:docPr id="46" name="自选图形 16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85950" cy="352425"/>
                              </a:xfrm>
                              <a:prstGeom prst="straightConnector1">
                                <a:avLst/>
                              </a:prstGeom>
                              <a:noFill/>
                              <a:ln w="9525">
                                <a:solidFill>
                                  <a:srgbClr val="000000"/>
                                </a:solidFill>
                                <a:round/>
                              </a:ln>
                              <a:effectLst/>
                            </wps:spPr>
                            <wps:bodyPr/>
                          </wps:wsp>
                        </a:graphicData>
                      </a:graphic>
                    </wp:anchor>
                  </w:drawing>
                </mc:Choice>
                <mc:Fallback>
                  <w:pict>
                    <v:shape id="自选图形 169" o:spid="_x0000_s1026" o:spt="32" type="#_x0000_t32" style="position:absolute;left:0pt;flip:x y;margin-left:1.55pt;margin-top:5.4pt;height:27.75pt;width:148.5pt;z-index:251792384;mso-width-relative:page;mso-height-relative:page;" filled="f" stroked="t" coordsize="21600,21600" o:gfxdata="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Z8HedYAAAAHAQAADwAAAAAAAAABACAAAAA4AAAAZHJzL2Rvd25y&#10;ZXYueG1sUEsBAhQAFAAAAAgAh07iQBFbaT/qAQAAmgMAAA4AAAAAAAAAAQAgAAAAOw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58"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0.0213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-0.0163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-0.0113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-0.0108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-0.0088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0.0131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0.0065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-0.0050 </w:t>
            </w:r>
          </w:p>
        </w:tc>
        <w:tc>
          <w:tcPr>
            <w:tcW w:w="122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-0.0100 </w:t>
            </w:r>
          </w:p>
        </w:tc>
      </w:tr>
      <w:tr>
        <w:tblPrEx>
          <w:tblCellMar>
            <w:top w:w="0" w:type="dxa"/>
            <w:left w:w="0" w:type="dxa"/>
            <w:bottom w:w="0" w:type="dxa"/>
            <w:right w:w="0" w:type="dxa"/>
          </w:tblCellMar>
        </w:tblPrEx>
        <w:trPr>
          <w:trHeight w:val="20" w:hRule="atLeast"/>
          <w:jc w:val="center"/>
        </w:trPr>
        <w:tc>
          <w:tcPr>
            <w:tcW w:w="1527"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2-13</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蒙海镇一级工业用地影响因素指标说明表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1"/>
        <w:gridCol w:w="894"/>
        <w:gridCol w:w="1404"/>
        <w:gridCol w:w="1400"/>
        <w:gridCol w:w="1285"/>
        <w:gridCol w:w="1287"/>
        <w:gridCol w:w="128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689" w:type="dxa"/>
            <w:gridSpan w:val="3"/>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8048" behindDoc="0" locked="0" layoutInCell="1" allowOverlap="1">
                      <wp:simplePos x="0" y="0"/>
                      <wp:positionH relativeFrom="column">
                        <wp:posOffset>681355</wp:posOffset>
                      </wp:positionH>
                      <wp:positionV relativeFrom="paragraph">
                        <wp:posOffset>-10160</wp:posOffset>
                      </wp:positionV>
                      <wp:extent cx="990600" cy="590550"/>
                      <wp:effectExtent l="0" t="0" r="19050" b="19050"/>
                      <wp:wrapNone/>
                      <wp:docPr id="43" name="自选图形 14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90600" cy="590550"/>
                              </a:xfrm>
                              <a:prstGeom prst="straightConnector1">
                                <a:avLst/>
                              </a:prstGeom>
                              <a:noFill/>
                              <a:ln w="9525">
                                <a:solidFill>
                                  <a:srgbClr val="000000"/>
                                </a:solidFill>
                                <a:round/>
                              </a:ln>
                              <a:effectLst/>
                            </wps:spPr>
                            <wps:bodyPr/>
                          </wps:wsp>
                        </a:graphicData>
                      </a:graphic>
                    </wp:anchor>
                  </w:drawing>
                </mc:Choice>
                <mc:Fallback>
                  <w:pict>
                    <v:shape id="自选图形 141" o:spid="_x0000_s1026" o:spt="32" type="#_x0000_t32" style="position:absolute;left:0pt;flip:x y;margin-left:53.65pt;margin-top:-0.8pt;height:46.5pt;width:78pt;z-index:251778048;mso-width-relative:page;mso-height-relative:page;" filled="f" stroked="t" coordsize="21600,21600" o:gfxdata="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aktBptkAAAAJAQAADwAAAAAAAAABACAAAAA4AAAAZHJzL2Rv&#10;d25yZXYueG1sUEsBAhQAFAAAAAgAh07iQDjJ1uzqAQAAmQMAAA4AAAAAAAAAAQAgAAAAPg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630" w:firstLineChars="3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9072" behindDoc="0" locked="0" layoutInCell="1" allowOverlap="1">
                      <wp:simplePos x="0" y="0"/>
                      <wp:positionH relativeFrom="column">
                        <wp:posOffset>-61595</wp:posOffset>
                      </wp:positionH>
                      <wp:positionV relativeFrom="paragraph">
                        <wp:posOffset>78740</wp:posOffset>
                      </wp:positionV>
                      <wp:extent cx="1666875" cy="323850"/>
                      <wp:effectExtent l="0" t="0" r="28575" b="19050"/>
                      <wp:wrapNone/>
                      <wp:docPr id="42" name="自选图形 14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666875" cy="323850"/>
                              </a:xfrm>
                              <a:prstGeom prst="straightConnector1">
                                <a:avLst/>
                              </a:prstGeom>
                              <a:noFill/>
                              <a:ln w="9525">
                                <a:solidFill>
                                  <a:srgbClr val="000000"/>
                                </a:solidFill>
                                <a:round/>
                              </a:ln>
                              <a:effectLst/>
                            </wps:spPr>
                            <wps:bodyPr/>
                          </wps:wsp>
                        </a:graphicData>
                      </a:graphic>
                    </wp:anchor>
                  </w:drawing>
                </mc:Choice>
                <mc:Fallback>
                  <w:pict>
                    <v:shape id="自选图形 142" o:spid="_x0000_s1026" o:spt="32" type="#_x0000_t32" style="position:absolute;left:0pt;flip:x y;margin-left:-4.85pt;margin-top:6.2pt;height:25.5pt;width:131.25pt;z-index:251779072;mso-width-relative:page;mso-height-relative:page;" filled="f" stroked="t" coordsize="21600,21600" o:gfxdata="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7xVk32QAAAAgBAAAPAAAAAAAAAAEAIAAAADgAAABkcnMv&#10;ZG93bnJldi54bWxQSwECFAAUAAAACACHTuJAzHtk2OwBAACa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restart"/>
            <w:vAlign w:val="center"/>
          </w:tcPr>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400"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邻近交通型主干道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邻近混合型主干道</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邻近生活型主干道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邻近次干道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邻近支路及规划道路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距货运站与物流园距离</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70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0)米</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130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w:t>
            </w:r>
            <w:r>
              <w:rPr>
                <w:rFonts w:hint="eastAsia" w:ascii="仿宋" w:hAnsi="仿宋" w:eastAsia="仿宋"/>
                <w:color w:val="000000"/>
                <w:kern w:val="0"/>
                <w:sz w:val="21"/>
                <w:szCs w:val="21"/>
                <w:u w:color="000000"/>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400"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7"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400"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周边有工业聚集，且有产业联系</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周边有工业聚集，相关产业联系不紧密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周边有少量工业企业</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独立工矿点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780096" behindDoc="0" locked="0" layoutInCell="1" allowOverlap="1">
                <wp:simplePos x="0" y="0"/>
                <wp:positionH relativeFrom="column">
                  <wp:posOffset>947420</wp:posOffset>
                </wp:positionH>
                <wp:positionV relativeFrom="paragraph">
                  <wp:posOffset>300990</wp:posOffset>
                </wp:positionV>
                <wp:extent cx="1095375" cy="571500"/>
                <wp:effectExtent l="0" t="0" r="28575" b="19050"/>
                <wp:wrapNone/>
                <wp:docPr id="41" name="自选图形 14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95375" cy="571500"/>
                        </a:xfrm>
                        <a:prstGeom prst="straightConnector1">
                          <a:avLst/>
                        </a:prstGeom>
                        <a:noFill/>
                        <a:ln w="9525">
                          <a:solidFill>
                            <a:srgbClr val="000000"/>
                          </a:solidFill>
                          <a:round/>
                        </a:ln>
                        <a:effectLst/>
                      </wps:spPr>
                      <wps:bodyPr/>
                    </wps:wsp>
                  </a:graphicData>
                </a:graphic>
              </wp:anchor>
            </w:drawing>
          </mc:Choice>
          <mc:Fallback>
            <w:pict>
              <v:shape id="自选图形 143" o:spid="_x0000_s1026" o:spt="32" type="#_x0000_t32" style="position:absolute;left:0pt;flip:x y;margin-left:74.6pt;margin-top:23.7pt;height:45pt;width:86.25pt;z-index:251780096;mso-width-relative:page;mso-height-relative:page;" filled="f" stroked="t" coordsize="21600,21600" o:gfxdata="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6Kaj62QAAAAoBAAAPAAAAAAAAAAEAIAAAADgAAABkcnMv&#10;ZG93bnJldi54bWxQSwECFAAUAAAACACHTuJAIdgCwewBAACa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2-14    </w:t>
      </w:r>
      <w:r>
        <w:rPr>
          <w:rFonts w:hint="eastAsia" w:ascii="仿宋" w:hAnsi="仿宋" w:eastAsia="仿宋" w:cs="仿宋"/>
          <w:b/>
          <w:bCs/>
          <w:sz w:val="24"/>
          <w:szCs w:val="24"/>
          <w:u w:color="000000"/>
        </w:rPr>
        <w:t>蒙海镇一级工业用地基准地价修正系数表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305"/>
        <w:gridCol w:w="1701"/>
        <w:gridCol w:w="1030"/>
        <w:gridCol w:w="1202"/>
        <w:gridCol w:w="1202"/>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7"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81120" behindDoc="0" locked="0" layoutInCell="1" allowOverlap="1">
                      <wp:simplePos x="0" y="0"/>
                      <wp:positionH relativeFrom="column">
                        <wp:posOffset>-36830</wp:posOffset>
                      </wp:positionH>
                      <wp:positionV relativeFrom="paragraph">
                        <wp:posOffset>48260</wp:posOffset>
                      </wp:positionV>
                      <wp:extent cx="2085975" cy="342900"/>
                      <wp:effectExtent l="0" t="0" r="28575" b="19050"/>
                      <wp:wrapNone/>
                      <wp:docPr id="40" name="自选图形 14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2085975" cy="342900"/>
                              </a:xfrm>
                              <a:prstGeom prst="straightConnector1">
                                <a:avLst/>
                              </a:prstGeom>
                              <a:noFill/>
                              <a:ln w="9525">
                                <a:solidFill>
                                  <a:srgbClr val="000000"/>
                                </a:solidFill>
                                <a:round/>
                              </a:ln>
                              <a:effectLst/>
                            </wps:spPr>
                            <wps:bodyPr/>
                          </wps:wsp>
                        </a:graphicData>
                      </a:graphic>
                    </wp:anchor>
                  </w:drawing>
                </mc:Choice>
                <mc:Fallback>
                  <w:pict>
                    <v:shape id="自选图形 145" o:spid="_x0000_s1026" o:spt="32" type="#_x0000_t32" style="position:absolute;left:0pt;flip:x y;margin-left:-2.9pt;margin-top:3.8pt;height:27pt;width:164.25pt;z-index:251781120;mso-width-relative:page;mso-height-relative:page;" filled="f" stroked="t" coordsize="21600,21600" o:gfxdata="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FfrC5NgAAAAHAQAADwAAAAAAAAABACAAAAA4AAAAZHJzL2Rv&#10;d25yZXYueG1sUEsBAhQAFAAAAAgAh07iQM0WASLrAQAAmgMAAA4AAAAAAAAAAQAgAAAAPQ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restart"/>
            <w:vAlign w:val="center"/>
          </w:tcPr>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305"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0.0424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0.0212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305"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距货运站与物流园距离</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305"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bl>
    <w:p>
      <w:pPr>
        <w:tabs>
          <w:tab w:val="left" w:pos="6824"/>
        </w:tabs>
        <w:ind w:firstLine="0" w:firstLineChars="0"/>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2-15    </w:t>
      </w:r>
      <w:r>
        <w:rPr>
          <w:rFonts w:hint="eastAsia" w:ascii="仿宋" w:hAnsi="仿宋" w:eastAsia="仿宋" w:cs="仿宋"/>
          <w:b/>
          <w:bCs/>
          <w:sz w:val="24"/>
          <w:szCs w:val="24"/>
          <w:u w:color="000000"/>
        </w:rPr>
        <w:t>蒙海镇二级工业用地影响因素指标说明表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1"/>
        <w:gridCol w:w="894"/>
        <w:gridCol w:w="1519"/>
        <w:gridCol w:w="1285"/>
        <w:gridCol w:w="1285"/>
        <w:gridCol w:w="1287"/>
        <w:gridCol w:w="128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804" w:type="dxa"/>
            <w:gridSpan w:val="3"/>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82144" behindDoc="0" locked="0" layoutInCell="1" allowOverlap="1">
                      <wp:simplePos x="0" y="0"/>
                      <wp:positionH relativeFrom="column">
                        <wp:posOffset>680720</wp:posOffset>
                      </wp:positionH>
                      <wp:positionV relativeFrom="paragraph">
                        <wp:posOffset>-10160</wp:posOffset>
                      </wp:positionV>
                      <wp:extent cx="1012190" cy="504825"/>
                      <wp:effectExtent l="0" t="0" r="16510" b="28575"/>
                      <wp:wrapNone/>
                      <wp:docPr id="37" name="自选图形 14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12190" cy="504825"/>
                              </a:xfrm>
                              <a:prstGeom prst="straightConnector1">
                                <a:avLst/>
                              </a:prstGeom>
                              <a:noFill/>
                              <a:ln w="9525">
                                <a:solidFill>
                                  <a:srgbClr val="000000"/>
                                </a:solidFill>
                                <a:round/>
                              </a:ln>
                              <a:effectLst/>
                            </wps:spPr>
                            <wps:bodyPr/>
                          </wps:wsp>
                        </a:graphicData>
                      </a:graphic>
                    </wp:anchor>
                  </w:drawing>
                </mc:Choice>
                <mc:Fallback>
                  <w:pict>
                    <v:shape id="自选图形 146" o:spid="_x0000_s1026" o:spt="32" type="#_x0000_t32" style="position:absolute;left:0pt;flip:x y;margin-left:53.6pt;margin-top:-0.8pt;height:39.75pt;width:79.7pt;z-index:251782144;mso-width-relative:page;mso-height-relative:page;" filled="f" stroked="t" coordsize="21600,21600" o:gfxdata="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CwHk2QAAAAkBAAAPAAAAAAAAAAEAIAAAADgAAABkcnMvZG93&#10;bnJldi54bWxQSwECFAAUAAAACACHTuJApm9EwOkBAACaAwAADgAAAAAAAAABACAAAAA+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83168" behindDoc="0" locked="0" layoutInCell="1" allowOverlap="1">
                      <wp:simplePos x="0" y="0"/>
                      <wp:positionH relativeFrom="column">
                        <wp:posOffset>-62230</wp:posOffset>
                      </wp:positionH>
                      <wp:positionV relativeFrom="paragraph">
                        <wp:posOffset>78740</wp:posOffset>
                      </wp:positionV>
                      <wp:extent cx="1764665" cy="266700"/>
                      <wp:effectExtent l="0" t="0" r="26035" b="19050"/>
                      <wp:wrapNone/>
                      <wp:docPr id="36" name="自选图形 14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64665" cy="266700"/>
                              </a:xfrm>
                              <a:prstGeom prst="straightConnector1">
                                <a:avLst/>
                              </a:prstGeom>
                              <a:noFill/>
                              <a:ln w="9525">
                                <a:solidFill>
                                  <a:srgbClr val="000000"/>
                                </a:solidFill>
                                <a:round/>
                              </a:ln>
                              <a:effectLst/>
                            </wps:spPr>
                            <wps:bodyPr/>
                          </wps:wsp>
                        </a:graphicData>
                      </a:graphic>
                    </wp:anchor>
                  </w:drawing>
                </mc:Choice>
                <mc:Fallback>
                  <w:pict>
                    <v:shape id="自选图形 147" o:spid="_x0000_s1026" o:spt="32" type="#_x0000_t32" style="position:absolute;left:0pt;flip:x y;margin-left:-4.9pt;margin-top:6.2pt;height:21pt;width:138.95pt;z-index:251783168;mso-width-relative:page;mso-height-relative:page;" filled="f" stroked="t" coordsize="21600,21600" o:gfxdata="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BOSn22QAAAAgBAAAPAAAAAAAAAAEAIAAAADgAAABkcnMv&#10;ZG93bnJldi54bWxQSwECFAAUAAAACACHTuJAAx+YjewBAACa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restart"/>
            <w:vAlign w:val="center"/>
          </w:tcPr>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交通便捷度</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邻近交通型主干道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邻近混合型主干道</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邻近生活型主干道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邻近次干道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邻近支路及规划道路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距货运站与物流园距离</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14</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140</w:t>
            </w:r>
            <w:r>
              <w:rPr>
                <w:rFonts w:hint="eastAsia" w:ascii="仿宋" w:hAnsi="仿宋" w:eastAsia="仿宋"/>
                <w:color w:val="000000"/>
                <w:kern w:val="0"/>
                <w:sz w:val="21"/>
                <w:szCs w:val="21"/>
                <w:u w:color="000000"/>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7"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周边有工业聚集，且有产业联系</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周边有工业聚集，相关产业联系不紧密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周边有少量工业企业</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独立工矿点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785216" behindDoc="0" locked="0" layoutInCell="1" allowOverlap="1">
                <wp:simplePos x="0" y="0"/>
                <wp:positionH relativeFrom="column">
                  <wp:posOffset>948055</wp:posOffset>
                </wp:positionH>
                <wp:positionV relativeFrom="paragraph">
                  <wp:posOffset>291465</wp:posOffset>
                </wp:positionV>
                <wp:extent cx="914400" cy="581025"/>
                <wp:effectExtent l="0" t="0" r="19050" b="28575"/>
                <wp:wrapNone/>
                <wp:docPr id="35" name="自选图形 14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14400" cy="581025"/>
                        </a:xfrm>
                        <a:prstGeom prst="straightConnector1">
                          <a:avLst/>
                        </a:prstGeom>
                        <a:noFill/>
                        <a:ln w="9525">
                          <a:solidFill>
                            <a:srgbClr val="000000"/>
                          </a:solidFill>
                          <a:round/>
                        </a:ln>
                        <a:effectLst/>
                      </wps:spPr>
                      <wps:bodyPr/>
                    </wps:wsp>
                  </a:graphicData>
                </a:graphic>
              </wp:anchor>
            </w:drawing>
          </mc:Choice>
          <mc:Fallback>
            <w:pict>
              <v:shape id="自选图形 149" o:spid="_x0000_s1026" o:spt="32" type="#_x0000_t32" style="position:absolute;left:0pt;flip:x y;margin-left:74.65pt;margin-top:22.95pt;height:45.75pt;width:72pt;z-index:251785216;mso-width-relative:page;mso-height-relative:page;" filled="f" stroked="t" coordsize="21600,21600" o:gfxdata="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NmFsxnaAAAACgEAAA8AAAAAAAAAAQAgAAAAOAAAAGRycy9kb3du&#10;cmV2LnhtbFBLAQIUABQAAAAIAIdO4kAuRb/J5wEAAJkDAAAOAAAAAAAAAAEAIAAAAD8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2-16    </w:t>
      </w:r>
      <w:r>
        <w:rPr>
          <w:rFonts w:hint="eastAsia" w:ascii="仿宋" w:hAnsi="仿宋" w:eastAsia="仿宋" w:cs="仿宋"/>
          <w:b/>
          <w:bCs/>
          <w:sz w:val="24"/>
          <w:szCs w:val="24"/>
          <w:u w:color="000000"/>
        </w:rPr>
        <w:t>蒙海镇二级工业用地基准地价修正系数表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1"/>
        <w:gridCol w:w="1164"/>
        <w:gridCol w:w="1672"/>
        <w:gridCol w:w="1200"/>
        <w:gridCol w:w="1202"/>
        <w:gridCol w:w="1202"/>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227"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84192" behindDoc="0" locked="0" layoutInCell="1" allowOverlap="1">
                      <wp:simplePos x="0" y="0"/>
                      <wp:positionH relativeFrom="column">
                        <wp:posOffset>-22860</wp:posOffset>
                      </wp:positionH>
                      <wp:positionV relativeFrom="paragraph">
                        <wp:posOffset>115570</wp:posOffset>
                      </wp:positionV>
                      <wp:extent cx="1962150" cy="276225"/>
                      <wp:effectExtent l="0" t="0" r="19050" b="28575"/>
                      <wp:wrapNone/>
                      <wp:docPr id="34" name="自选图形 14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962150" cy="276225"/>
                              </a:xfrm>
                              <a:prstGeom prst="straightConnector1">
                                <a:avLst/>
                              </a:prstGeom>
                              <a:noFill/>
                              <a:ln w="9525">
                                <a:solidFill>
                                  <a:srgbClr val="000000"/>
                                </a:solidFill>
                                <a:round/>
                              </a:ln>
                              <a:effectLst/>
                            </wps:spPr>
                            <wps:bodyPr/>
                          </wps:wsp>
                        </a:graphicData>
                      </a:graphic>
                    </wp:anchor>
                  </w:drawing>
                </mc:Choice>
                <mc:Fallback>
                  <w:pict>
                    <v:shape id="自选图形 148" o:spid="_x0000_s1026" o:spt="32" type="#_x0000_t32" style="position:absolute;left:0pt;flip:x y;margin-left:-1.8pt;margin-top:9.1pt;height:21.75pt;width:154.5pt;z-index:251784192;mso-width-relative:page;mso-height-relative:page;" filled="f" stroked="t" coordsize="21600,21600" o:gfxdata="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3m5mlNkAAAAIAQAADwAAAAAAAAABACAAAAA4AAAAZHJzL2Rv&#10;d25yZXYueG1sUEsBAhQAFAAAAAgAh07iQCYx+6/qAQAAmgMAAA4AAAAAAAAAAQAgAAAAPg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restart"/>
            <w:vAlign w:val="center"/>
          </w:tcPr>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16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交通便捷度</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0.0394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0.0197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距货运站与物流园距离</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0.0350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0.0175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0.0263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bl>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23" w:name="_Toc143874644"/>
      <w:r>
        <w:rPr>
          <w:rFonts w:hint="eastAsia" w:ascii="仿宋" w:hAnsi="仿宋" w:eastAsia="仿宋" w:cs="仿宋"/>
          <w:bCs/>
          <w:szCs w:val="30"/>
          <w:u w:color="000000"/>
        </w:rPr>
        <w:t>（二）</w:t>
      </w:r>
      <w:r>
        <w:rPr>
          <w:rFonts w:ascii="仿宋" w:hAnsi="仿宋" w:eastAsia="仿宋" w:cs="仿宋"/>
          <w:bCs/>
          <w:szCs w:val="30"/>
          <w:u w:color="000000"/>
        </w:rPr>
        <w:t>其他修正体系</w:t>
      </w:r>
      <w:bookmarkEnd w:id="23"/>
    </w:p>
    <w:p>
      <w:pPr>
        <w:keepNext/>
        <w:tabs>
          <w:tab w:val="left" w:pos="1320"/>
        </w:tabs>
        <w:autoSpaceDN w:val="0"/>
        <w:snapToGrid w:val="0"/>
        <w:ind w:firstLine="562"/>
        <w:jc w:val="both"/>
        <w:outlineLvl w:val="2"/>
        <w:rPr>
          <w:rFonts w:ascii="仿宋" w:hAnsi="仿宋" w:eastAsia="仿宋" w:cs="仿宋"/>
          <w:b/>
          <w:szCs w:val="28"/>
        </w:rPr>
      </w:pPr>
      <w:bookmarkStart w:id="24" w:name="_Toc21177"/>
      <w:bookmarkStart w:id="25" w:name="_Toc2398"/>
      <w:bookmarkStart w:id="26" w:name="_Toc14620"/>
      <w:r>
        <w:rPr>
          <w:rFonts w:hint="eastAsia" w:ascii="仿宋" w:hAnsi="仿宋" w:eastAsia="仿宋" w:cs="仿宋"/>
          <w:b/>
          <w:szCs w:val="28"/>
        </w:rPr>
        <w:t>1、土地使用年期</w:t>
      </w:r>
      <w:bookmarkEnd w:id="24"/>
      <w:bookmarkEnd w:id="25"/>
      <w:bookmarkEnd w:id="26"/>
    </w:p>
    <w:p>
      <w:pPr>
        <w:snapToGrid w:val="0"/>
        <w:ind w:firstLine="560"/>
        <w:jc w:val="both"/>
        <w:rPr>
          <w:rFonts w:ascii="仿宋" w:hAnsi="仿宋" w:eastAsia="仿宋" w:cs="仿宋"/>
          <w:szCs w:val="28"/>
        </w:rPr>
      </w:pPr>
      <w:r>
        <w:rPr>
          <w:rFonts w:hint="eastAsia" w:ascii="仿宋" w:hAnsi="仿宋" w:eastAsia="仿宋" w:cs="仿宋"/>
          <w:szCs w:val="28"/>
        </w:rPr>
        <w:t>（1）土地使用年期修正系数计算公式</w:t>
      </w:r>
    </w:p>
    <w:p>
      <w:pPr>
        <w:snapToGrid w:val="0"/>
        <w:ind w:firstLine="1400" w:firstLineChars="500"/>
        <w:jc w:val="both"/>
        <w:rPr>
          <w:rFonts w:ascii="仿宋" w:hAnsi="仿宋" w:eastAsia="仿宋" w:cs="仿宋"/>
          <w:szCs w:val="28"/>
        </w:rPr>
      </w:pPr>
      <w:r>
        <w:rPr>
          <w:rFonts w:hint="eastAsia" w:ascii="仿宋" w:hAnsi="仿宋" w:eastAsia="仿宋" w:cs="仿宋"/>
          <w:szCs w:val="28"/>
        </w:rPr>
        <w:drawing>
          <wp:inline distT="0" distB="0" distL="0" distR="0">
            <wp:extent cx="1243965" cy="457200"/>
            <wp:effectExtent l="0" t="0" r="0" b="0"/>
            <wp:docPr id="3" name="图片 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1"/>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243965" cy="457200"/>
                    </a:xfrm>
                    <a:prstGeom prst="rect">
                      <a:avLst/>
                    </a:prstGeom>
                    <a:noFill/>
                    <a:ln>
                      <a:noFill/>
                    </a:ln>
                  </pic:spPr>
                </pic:pic>
              </a:graphicData>
            </a:graphic>
          </wp:inline>
        </w:drawing>
      </w:r>
    </w:p>
    <w:p>
      <w:pPr>
        <w:snapToGrid w:val="0"/>
        <w:ind w:firstLine="560"/>
        <w:jc w:val="both"/>
        <w:rPr>
          <w:rFonts w:ascii="仿宋" w:hAnsi="仿宋" w:eastAsia="仿宋" w:cs="仿宋"/>
          <w:szCs w:val="28"/>
        </w:rPr>
      </w:pPr>
      <w:r>
        <w:rPr>
          <w:rFonts w:hint="eastAsia" w:ascii="仿宋" w:hAnsi="仿宋" w:eastAsia="仿宋" w:cs="仿宋"/>
          <w:szCs w:val="28"/>
        </w:rPr>
        <w:t>式中：K</w:t>
      </w:r>
      <w:r>
        <w:rPr>
          <w:rFonts w:hint="eastAsia" w:ascii="仿宋" w:hAnsi="仿宋" w:eastAsia="仿宋" w:cs="仿宋"/>
          <w:szCs w:val="28"/>
          <w:vertAlign w:val="subscript"/>
        </w:rPr>
        <w:t>n</w:t>
      </w:r>
      <w:r>
        <w:rPr>
          <w:rFonts w:hint="eastAsia" w:ascii="仿宋" w:hAnsi="仿宋" w:eastAsia="仿宋" w:cs="仿宋"/>
          <w:szCs w:val="28"/>
        </w:rPr>
        <w:t>——出让年期修正系数；</w:t>
      </w:r>
    </w:p>
    <w:p>
      <w:pPr>
        <w:snapToGrid w:val="0"/>
        <w:ind w:firstLine="1400" w:firstLineChars="500"/>
        <w:jc w:val="both"/>
        <w:rPr>
          <w:rFonts w:ascii="仿宋" w:hAnsi="仿宋" w:eastAsia="仿宋" w:cs="仿宋"/>
          <w:szCs w:val="28"/>
        </w:rPr>
      </w:pPr>
      <w:r>
        <w:rPr>
          <w:rFonts w:hint="eastAsia" w:ascii="仿宋" w:hAnsi="仿宋" w:eastAsia="仿宋" w:cs="仿宋"/>
          <w:szCs w:val="28"/>
        </w:rPr>
        <w:t>r</w:t>
      </w:r>
      <w:r>
        <w:rPr>
          <w:rFonts w:hint="eastAsia" w:ascii="仿宋" w:hAnsi="仿宋" w:eastAsia="仿宋" w:cs="仿宋"/>
          <w:szCs w:val="28"/>
          <w:vertAlign w:val="subscript"/>
        </w:rPr>
        <w:t>d</w:t>
      </w:r>
      <w:r>
        <w:rPr>
          <w:rFonts w:hint="eastAsia" w:ascii="仿宋" w:hAnsi="仿宋" w:eastAsia="仿宋" w:cs="仿宋"/>
          <w:szCs w:val="28"/>
        </w:rPr>
        <w:t>——土地还原率；</w:t>
      </w:r>
    </w:p>
    <w:p>
      <w:pPr>
        <w:snapToGrid w:val="0"/>
        <w:ind w:firstLine="1400" w:firstLineChars="500"/>
        <w:jc w:val="both"/>
        <w:rPr>
          <w:rFonts w:ascii="仿宋" w:hAnsi="仿宋" w:eastAsia="仿宋" w:cs="仿宋"/>
          <w:szCs w:val="28"/>
        </w:rPr>
      </w:pPr>
      <w:r>
        <w:rPr>
          <w:rFonts w:hint="eastAsia" w:ascii="仿宋" w:hAnsi="仿宋" w:eastAsia="仿宋" w:cs="仿宋"/>
          <w:szCs w:val="28"/>
        </w:rPr>
        <w:t>n——基准地价对应的土地使用年限；</w:t>
      </w:r>
    </w:p>
    <w:p>
      <w:pPr>
        <w:snapToGrid w:val="0"/>
        <w:ind w:firstLine="1400" w:firstLineChars="500"/>
        <w:jc w:val="both"/>
        <w:rPr>
          <w:rFonts w:ascii="仿宋" w:hAnsi="仿宋" w:eastAsia="仿宋" w:cs="仿宋"/>
          <w:szCs w:val="28"/>
        </w:rPr>
      </w:pPr>
      <w:r>
        <w:rPr>
          <w:rFonts w:hint="eastAsia" w:ascii="仿宋" w:hAnsi="仿宋" w:eastAsia="仿宋" w:cs="仿宋"/>
          <w:szCs w:val="28"/>
        </w:rPr>
        <w:t>m——实际出让年期或剩余出让年期。</w:t>
      </w:r>
    </w:p>
    <w:p>
      <w:pPr>
        <w:snapToGrid w:val="0"/>
        <w:ind w:firstLine="560"/>
        <w:jc w:val="both"/>
        <w:rPr>
          <w:rFonts w:ascii="仿宋" w:hAnsi="仿宋" w:eastAsia="仿宋" w:cs="仿宋"/>
          <w:szCs w:val="28"/>
        </w:rPr>
      </w:pPr>
      <w:r>
        <w:rPr>
          <w:rFonts w:hint="eastAsia" w:ascii="仿宋" w:hAnsi="仿宋" w:eastAsia="仿宋" w:cs="仿宋"/>
          <w:szCs w:val="28"/>
        </w:rPr>
        <w:t>（2）土地使用年期修正系数</w:t>
      </w:r>
    </w:p>
    <w:p>
      <w:pPr>
        <w:snapToGrid w:val="0"/>
        <w:ind w:firstLine="560"/>
        <w:jc w:val="both"/>
        <w:rPr>
          <w:rFonts w:ascii="仿宋" w:hAnsi="仿宋" w:eastAsia="仿宋" w:cs="仿宋"/>
          <w:b/>
          <w:bCs/>
          <w:sz w:val="24"/>
          <w:szCs w:val="24"/>
        </w:rPr>
      </w:pPr>
      <w:r>
        <w:rPr>
          <w:rFonts w:hint="eastAsia" w:ascii="仿宋" w:hAnsi="仿宋" w:eastAsia="仿宋" w:cs="仿宋"/>
          <w:szCs w:val="28"/>
        </w:rPr>
        <w:t>根据上述公式，分别测算出各类用地土地使用年期修正系数(详见表2-</w:t>
      </w:r>
      <w:r>
        <w:rPr>
          <w:rFonts w:ascii="仿宋" w:hAnsi="仿宋" w:eastAsia="仿宋" w:cs="仿宋"/>
          <w:szCs w:val="28"/>
        </w:rPr>
        <w:t>17</w:t>
      </w:r>
      <w:r>
        <w:rPr>
          <w:rFonts w:hint="eastAsia" w:ascii="仿宋" w:hAnsi="仿宋" w:eastAsia="仿宋" w:cs="仿宋"/>
          <w:szCs w:val="28"/>
        </w:rPr>
        <w:t>到2-</w:t>
      </w:r>
      <w:r>
        <w:rPr>
          <w:rFonts w:ascii="仿宋" w:hAnsi="仿宋" w:eastAsia="仿宋" w:cs="仿宋"/>
          <w:szCs w:val="28"/>
        </w:rPr>
        <w:t>19</w:t>
      </w:r>
      <w:r>
        <w:rPr>
          <w:rFonts w:hint="eastAsia" w:ascii="仿宋" w:hAnsi="仿宋" w:eastAsia="仿宋" w:cs="仿宋"/>
          <w:szCs w:val="28"/>
        </w:rPr>
        <w:t>)。</w:t>
      </w:r>
    </w:p>
    <w:p>
      <w:pPr>
        <w:pStyle w:val="16"/>
        <w:tabs>
          <w:tab w:val="left" w:pos="705"/>
        </w:tabs>
        <w:spacing w:line="360" w:lineRule="auto"/>
        <w:rPr>
          <w:rFonts w:ascii="仿宋" w:hAnsi="仿宋" w:eastAsia="仿宋" w:cs="仿宋"/>
          <w:bCs/>
          <w:sz w:val="28"/>
          <w:szCs w:val="28"/>
        </w:rPr>
      </w:pPr>
      <w:r>
        <w:rPr>
          <w:rFonts w:hint="eastAsia" w:ascii="仿宋" w:hAnsi="仿宋" w:eastAsia="仿宋" w:cs="仿宋"/>
          <w:b/>
          <w:bCs/>
          <w:sz w:val="24"/>
          <w:szCs w:val="24"/>
        </w:rPr>
        <w:t>表2-</w:t>
      </w:r>
      <w:r>
        <w:rPr>
          <w:rFonts w:ascii="仿宋" w:hAnsi="仿宋" w:eastAsia="仿宋" w:cs="仿宋"/>
          <w:b/>
          <w:bCs/>
          <w:sz w:val="24"/>
          <w:szCs w:val="24"/>
        </w:rPr>
        <w:t>17</w:t>
      </w:r>
      <w:r>
        <w:rPr>
          <w:rFonts w:hint="eastAsia" w:ascii="仿宋" w:hAnsi="仿宋" w:eastAsia="仿宋" w:cs="仿宋"/>
          <w:b/>
          <w:bCs/>
          <w:sz w:val="24"/>
          <w:szCs w:val="24"/>
        </w:rPr>
        <w:t xml:space="preserve">  蒙海镇商服用地使用年期修正系数表</w:t>
      </w:r>
    </w:p>
    <w:tbl>
      <w:tblPr>
        <w:tblStyle w:val="37"/>
        <w:tblW w:w="9231" w:type="dxa"/>
        <w:jc w:val="center"/>
        <w:tblLayout w:type="fixed"/>
        <w:tblCellMar>
          <w:top w:w="0" w:type="dxa"/>
          <w:left w:w="57" w:type="dxa"/>
          <w:bottom w:w="0" w:type="dxa"/>
          <w:right w:w="57" w:type="dxa"/>
        </w:tblCellMar>
      </w:tblPr>
      <w:tblGrid>
        <w:gridCol w:w="1227"/>
        <w:gridCol w:w="979"/>
        <w:gridCol w:w="979"/>
        <w:gridCol w:w="1010"/>
        <w:gridCol w:w="993"/>
        <w:gridCol w:w="973"/>
        <w:gridCol w:w="1054"/>
        <w:gridCol w:w="1039"/>
        <w:gridCol w:w="977"/>
      </w:tblGrid>
      <w:tr>
        <w:tblPrEx>
          <w:tblCellMar>
            <w:top w:w="0" w:type="dxa"/>
            <w:left w:w="57" w:type="dxa"/>
            <w:bottom w:w="0" w:type="dxa"/>
            <w:right w:w="57" w:type="dxa"/>
          </w:tblCellMar>
        </w:tblPrEx>
        <w:trPr>
          <w:trHeight w:val="312" w:hRule="atLeast"/>
          <w:jc w:val="center"/>
        </w:trPr>
        <w:tc>
          <w:tcPr>
            <w:tcW w:w="1227" w:type="dxa"/>
            <w:tcBorders>
              <w:top w:val="single" w:color="auto" w:sz="8" w:space="0"/>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79" w:type="dxa"/>
            <w:tcBorders>
              <w:top w:val="single" w:color="auto" w:sz="8" w:space="0"/>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kern w:val="0"/>
                <w:sz w:val="24"/>
                <w:szCs w:val="24"/>
                <w:u w:color="000000"/>
              </w:rPr>
            </w:pPr>
            <w:r>
              <w:rPr>
                <w:rFonts w:hint="eastAsia" w:eastAsia="仿宋"/>
                <w:color w:val="000000"/>
                <w:kern w:val="0"/>
                <w:sz w:val="24"/>
                <w:szCs w:val="24"/>
                <w:u w:color="000000"/>
              </w:rPr>
              <w:t>1</w:t>
            </w:r>
          </w:p>
        </w:tc>
        <w:tc>
          <w:tcPr>
            <w:tcW w:w="979" w:type="dxa"/>
            <w:tcBorders>
              <w:top w:val="single" w:color="auto" w:sz="8" w:space="0"/>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w:t>
            </w:r>
          </w:p>
        </w:tc>
        <w:tc>
          <w:tcPr>
            <w:tcW w:w="1010" w:type="dxa"/>
            <w:tcBorders>
              <w:top w:val="single" w:color="auto" w:sz="8" w:space="0"/>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w:t>
            </w:r>
          </w:p>
        </w:tc>
        <w:tc>
          <w:tcPr>
            <w:tcW w:w="993" w:type="dxa"/>
            <w:tcBorders>
              <w:top w:val="single" w:color="auto" w:sz="8" w:space="0"/>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w:t>
            </w:r>
          </w:p>
        </w:tc>
        <w:tc>
          <w:tcPr>
            <w:tcW w:w="973" w:type="dxa"/>
            <w:tcBorders>
              <w:top w:val="single" w:color="auto" w:sz="8" w:space="0"/>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w:t>
            </w:r>
          </w:p>
        </w:tc>
        <w:tc>
          <w:tcPr>
            <w:tcW w:w="1054" w:type="dxa"/>
            <w:tcBorders>
              <w:top w:val="single" w:color="auto" w:sz="8" w:space="0"/>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w:t>
            </w:r>
          </w:p>
        </w:tc>
        <w:tc>
          <w:tcPr>
            <w:tcW w:w="1039" w:type="dxa"/>
            <w:tcBorders>
              <w:top w:val="single" w:color="auto" w:sz="8" w:space="0"/>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7</w:t>
            </w:r>
          </w:p>
        </w:tc>
        <w:tc>
          <w:tcPr>
            <w:tcW w:w="977" w:type="dxa"/>
            <w:tcBorders>
              <w:top w:val="single" w:color="auto" w:sz="8" w:space="0"/>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8</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0.0660 </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0.1280 </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0.1863 </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0.2410 </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0.2924 </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0.3407 </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0.3861 </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0.4287 </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9</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10</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11</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12</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13</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14</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15</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16</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0.4687 </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0.5063 </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0.5416 </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0.5748 </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0.6060 </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0.6353 </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0.6628 </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0.6887 </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17</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18</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19</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20</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21</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22</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23</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24</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0.7130 </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0.7358 </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0.7572 </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0.7773 </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0.7962 </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0.8140 </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0.8307 </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0.8464 </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25</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26</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27</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28</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29</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30</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31</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32</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0.8611 </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0.8749 </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0.8879 </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0.9001 </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0.9116 </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0.9224 </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0.9325 </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0.9420 </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33</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34</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35</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36</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37</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38</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39</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40</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0.9509 </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0.9593 </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0.9672 </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0.9746 </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0.9816 </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0.9881 </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0.9942 </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1.0000 </w:t>
            </w:r>
          </w:p>
        </w:tc>
      </w:tr>
    </w:tbl>
    <w:p>
      <w:pPr>
        <w:pStyle w:val="16"/>
        <w:tabs>
          <w:tab w:val="left" w:pos="705"/>
        </w:tabs>
        <w:spacing w:line="360" w:lineRule="auto"/>
        <w:rPr>
          <w:rFonts w:ascii="仿宋" w:hAnsi="仿宋" w:eastAsia="仿宋" w:cs="仿宋"/>
          <w:sz w:val="28"/>
          <w:szCs w:val="28"/>
        </w:rPr>
      </w:pPr>
      <w:r>
        <w:rPr>
          <w:rFonts w:hint="eastAsia" w:ascii="仿宋" w:hAnsi="仿宋" w:eastAsia="仿宋" w:cs="仿宋"/>
          <w:b/>
          <w:bCs/>
          <w:sz w:val="24"/>
          <w:szCs w:val="24"/>
        </w:rPr>
        <w:t>表2-</w:t>
      </w:r>
      <w:r>
        <w:rPr>
          <w:rFonts w:ascii="仿宋" w:hAnsi="仿宋" w:eastAsia="仿宋" w:cs="仿宋"/>
          <w:b/>
          <w:bCs/>
          <w:sz w:val="24"/>
          <w:szCs w:val="24"/>
        </w:rPr>
        <w:t>18</w:t>
      </w:r>
      <w:r>
        <w:rPr>
          <w:rFonts w:hint="eastAsia" w:ascii="仿宋" w:hAnsi="仿宋" w:eastAsia="仿宋" w:cs="仿宋"/>
          <w:b/>
          <w:bCs/>
          <w:sz w:val="24"/>
          <w:szCs w:val="24"/>
        </w:rPr>
        <w:t xml:space="preserve">  蒙海镇住宅用地使用年期修正系数表</w:t>
      </w:r>
    </w:p>
    <w:tbl>
      <w:tblPr>
        <w:tblStyle w:val="37"/>
        <w:tblW w:w="9231" w:type="dxa"/>
        <w:jc w:val="center"/>
        <w:tblLayout w:type="fixed"/>
        <w:tblCellMar>
          <w:top w:w="0" w:type="dxa"/>
          <w:left w:w="57" w:type="dxa"/>
          <w:bottom w:w="0" w:type="dxa"/>
          <w:right w:w="57" w:type="dxa"/>
        </w:tblCellMar>
      </w:tblPr>
      <w:tblGrid>
        <w:gridCol w:w="1233"/>
        <w:gridCol w:w="1064"/>
        <w:gridCol w:w="1025"/>
        <w:gridCol w:w="993"/>
        <w:gridCol w:w="1025"/>
        <w:gridCol w:w="975"/>
        <w:gridCol w:w="971"/>
        <w:gridCol w:w="973"/>
        <w:gridCol w:w="972"/>
      </w:tblGrid>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7</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8</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0.0571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0.1109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0.1618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0.2098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0.2551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0.2979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0.3383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0.3764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9</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10</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11</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12</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13</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14</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15</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16</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0.4123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0.4463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0.4783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0.5086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0.5372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0.5641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0.5896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0.6136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17</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18</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19</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20</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21</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22</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23</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24</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0.6362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0.6576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0.6779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0.6969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0.7149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0.7319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0.7479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0.7631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25</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26</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27</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28</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29</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30</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31</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32</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0.7774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0.7909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0.8036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0.8156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0.8270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0.8377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0.8478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0.8573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33</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34</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35</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36</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37</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38</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39</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40</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0.8663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0.8748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0.8828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0.8904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0.8976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0.9043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0.9107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0.9167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41</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43</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44</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45</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46</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47</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48</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0.9224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0.9277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0.9328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0.9376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0.9421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0.9463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0.9503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0.9541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49</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50</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51</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52</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53</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54</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55</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56</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0.9577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0.9611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0.9643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0.9673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0.9701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0.9728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0.9753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0.9777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57</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58</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59</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60</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61</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62</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63</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64</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0.9800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0.9821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0.9841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0.9860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0.9878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0.9895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0.9911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0.9926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65</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66</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67</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68</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69</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70</w:t>
            </w:r>
          </w:p>
        </w:tc>
        <w:tc>
          <w:tcPr>
            <w:tcW w:w="1945" w:type="dxa"/>
            <w:gridSpan w:val="2"/>
            <w:vMerge w:val="restart"/>
            <w:tcBorders>
              <w:top w:val="single" w:color="000000" w:sz="4" w:space="0"/>
              <w:left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ascii="仿宋" w:hAnsi="仿宋" w:eastAsia="仿宋"/>
                <w:color w:val="000000"/>
                <w:kern w:val="0"/>
                <w:sz w:val="24"/>
                <w:szCs w:val="24"/>
                <w:u w:color="000000"/>
              </w:rPr>
              <w:t>/</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0.9940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0.9953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0.9966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0.9978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0.9989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1.0000 </w:t>
            </w:r>
          </w:p>
        </w:tc>
        <w:tc>
          <w:tcPr>
            <w:tcW w:w="1945" w:type="dxa"/>
            <w:gridSpan w:val="2"/>
            <w:vMerge w:val="continue"/>
            <w:tcBorders>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p>
        </w:tc>
      </w:tr>
    </w:tbl>
    <w:p>
      <w:pPr>
        <w:pStyle w:val="16"/>
        <w:tabs>
          <w:tab w:val="left" w:pos="705"/>
        </w:tabs>
        <w:spacing w:line="360" w:lineRule="auto"/>
      </w:pPr>
      <w:r>
        <w:rPr>
          <w:rFonts w:hint="eastAsia" w:ascii="仿宋" w:hAnsi="仿宋" w:eastAsia="仿宋" w:cs="仿宋"/>
          <w:b/>
          <w:bCs/>
          <w:sz w:val="24"/>
          <w:szCs w:val="24"/>
        </w:rPr>
        <w:t>表2-</w:t>
      </w:r>
      <w:r>
        <w:rPr>
          <w:rFonts w:ascii="仿宋" w:hAnsi="仿宋" w:eastAsia="仿宋" w:cs="仿宋"/>
          <w:b/>
          <w:bCs/>
          <w:sz w:val="24"/>
          <w:szCs w:val="24"/>
        </w:rPr>
        <w:t>19</w:t>
      </w:r>
      <w:r>
        <w:rPr>
          <w:rFonts w:hint="eastAsia" w:ascii="仿宋" w:hAnsi="仿宋" w:eastAsia="仿宋" w:cs="仿宋"/>
          <w:b/>
          <w:bCs/>
          <w:sz w:val="24"/>
          <w:szCs w:val="24"/>
        </w:rPr>
        <w:t xml:space="preserve">  蒙海镇工业用地使用年期修正系数表</w:t>
      </w:r>
    </w:p>
    <w:tbl>
      <w:tblPr>
        <w:tblStyle w:val="37"/>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1130"/>
        <w:gridCol w:w="988"/>
        <w:gridCol w:w="988"/>
        <w:gridCol w:w="989"/>
        <w:gridCol w:w="990"/>
        <w:gridCol w:w="990"/>
        <w:gridCol w:w="99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kern w:val="0"/>
                <w:sz w:val="24"/>
                <w:szCs w:val="24"/>
                <w:u w:color="000000"/>
              </w:rPr>
            </w:pPr>
            <w:r>
              <w:rPr>
                <w:rFonts w:hint="eastAsia" w:eastAsia="仿宋"/>
                <w:color w:val="000000"/>
                <w:kern w:val="0"/>
                <w:sz w:val="24"/>
                <w:szCs w:val="24"/>
                <w:u w:color="000000"/>
              </w:rPr>
              <w:t>1</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7</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0.0525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0.1024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0.1500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0.1953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0.2384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0.2794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0.3185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0.3556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9</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10</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11</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12</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13</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14</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15</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0.3911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0.4248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0.4569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0.4874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0.5165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0.5442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0.5705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0.5956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17</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18</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19</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20</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21</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22</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23</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0.6195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0.6423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0.6639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0.6845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0.7042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0.7228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0.7406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0.7576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25</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26</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27</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28</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29</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30</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31</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0.7737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0.7890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0.8037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0.8176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0.8308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0.8434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0.8554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33</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34</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35</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36</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37</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38</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39</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0.8777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0.8881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0.8979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0.9073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0.9163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0.9248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0.9329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0.9406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41</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42</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43</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44</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45</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46</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47</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0.9479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0.9549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0.9616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0.9679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0.9739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0.9797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0.9851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49</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50</w:t>
            </w:r>
          </w:p>
        </w:tc>
        <w:tc>
          <w:tcPr>
            <w:tcW w:w="5939" w:type="dxa"/>
            <w:gridSpan w:val="6"/>
            <w:vMerge w:val="restart"/>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ascii="仿宋" w:hAnsi="仿宋" w:eastAsia="仿宋"/>
                <w:color w:val="000000"/>
                <w:kern w:val="0"/>
                <w:sz w:val="24"/>
                <w:szCs w:val="24"/>
                <w:u w:color="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0.9953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1.0000 </w:t>
            </w:r>
          </w:p>
        </w:tc>
        <w:tc>
          <w:tcPr>
            <w:tcW w:w="5939" w:type="dxa"/>
            <w:gridSpan w:val="6"/>
            <w:vMerge w:val="continue"/>
            <w:vAlign w:val="center"/>
          </w:tcPr>
          <w:p>
            <w:pPr>
              <w:spacing w:line="276" w:lineRule="auto"/>
              <w:ind w:firstLine="0" w:firstLineChars="0"/>
              <w:jc w:val="center"/>
              <w:rPr>
                <w:rFonts w:ascii="仿宋" w:hAnsi="仿宋" w:eastAsia="仿宋"/>
                <w:color w:val="000000"/>
                <w:kern w:val="0"/>
                <w:sz w:val="24"/>
                <w:szCs w:val="24"/>
                <w:u w:color="000000"/>
              </w:rPr>
            </w:pPr>
          </w:p>
        </w:tc>
      </w:tr>
    </w:tbl>
    <w:p>
      <w:pPr>
        <w:autoSpaceDN w:val="0"/>
        <w:snapToGrid w:val="0"/>
        <w:ind w:firstLine="560"/>
        <w:jc w:val="both"/>
        <w:rPr>
          <w:rFonts w:ascii="仿宋" w:hAnsi="仿宋" w:eastAsia="仿宋" w:cs="仿宋"/>
          <w:szCs w:val="28"/>
        </w:rPr>
      </w:pPr>
      <w:r>
        <w:rPr>
          <w:rFonts w:hint="eastAsia" w:ascii="仿宋" w:hAnsi="仿宋" w:eastAsia="仿宋" w:cs="仿宋"/>
          <w:szCs w:val="28"/>
        </w:rPr>
        <w:t>（3）土地使用年期修正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运用下述公式进行修正：</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r</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——修正到宗地实际使用年期的宗地地价；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——标准土地使用年期的基准地价；</w:t>
      </w:r>
    </w:p>
    <w:p>
      <w:pPr>
        <w:ind w:firstLine="1400" w:firstLineChars="500"/>
      </w:pPr>
      <w:r>
        <w:rPr>
          <w:rFonts w:hint="eastAsia" w:ascii="仿宋" w:hAnsi="仿宋" w:eastAsia="仿宋" w:cs="仿宋"/>
          <w:szCs w:val="28"/>
        </w:rPr>
        <w:t>K</w:t>
      </w:r>
      <w:r>
        <w:rPr>
          <w:rFonts w:hint="eastAsia" w:ascii="仿宋" w:hAnsi="仿宋" w:eastAsia="仿宋" w:cs="仿宋"/>
          <w:szCs w:val="28"/>
          <w:vertAlign w:val="subscript"/>
        </w:rPr>
        <w:t>r</w:t>
      </w:r>
      <w:r>
        <w:rPr>
          <w:rFonts w:hint="eastAsia" w:ascii="仿宋" w:hAnsi="仿宋" w:eastAsia="仿宋" w:cs="仿宋"/>
          <w:szCs w:val="28"/>
        </w:rPr>
        <w:t>——土地使用年期修正系数。</w:t>
      </w:r>
    </w:p>
    <w:p>
      <w:pPr>
        <w:keepNext/>
        <w:tabs>
          <w:tab w:val="left" w:pos="1320"/>
        </w:tabs>
        <w:autoSpaceDN w:val="0"/>
        <w:snapToGrid w:val="0"/>
        <w:ind w:firstLine="562"/>
        <w:jc w:val="both"/>
        <w:outlineLvl w:val="2"/>
        <w:rPr>
          <w:rFonts w:ascii="仿宋_GB2312" w:hAnsi="宋体"/>
          <w:b/>
        </w:rPr>
      </w:pPr>
      <w:bookmarkStart w:id="27" w:name="_Toc438149413"/>
      <w:bookmarkStart w:id="28" w:name="_Toc438149095"/>
      <w:r>
        <w:rPr>
          <w:rFonts w:hint="eastAsia" w:ascii="仿宋" w:hAnsi="仿宋" w:eastAsia="仿宋" w:cs="仿宋"/>
          <w:b/>
          <w:szCs w:val="28"/>
        </w:rPr>
        <w:t>2、</w:t>
      </w:r>
      <w:r>
        <w:rPr>
          <w:rFonts w:ascii="仿宋" w:hAnsi="仿宋" w:eastAsia="仿宋" w:cs="仿宋"/>
          <w:b/>
          <w:szCs w:val="28"/>
        </w:rPr>
        <w:t>容积率</w:t>
      </w:r>
      <w:bookmarkEnd w:id="27"/>
      <w:bookmarkEnd w:id="28"/>
    </w:p>
    <w:p>
      <w:pPr>
        <w:autoSpaceDN w:val="0"/>
        <w:snapToGrid w:val="0"/>
        <w:ind w:firstLine="560"/>
        <w:jc w:val="both"/>
        <w:rPr>
          <w:rFonts w:ascii="仿宋" w:hAnsi="仿宋" w:eastAsia="仿宋" w:cs="仿宋"/>
          <w:szCs w:val="28"/>
        </w:rPr>
      </w:pPr>
      <w:bookmarkStart w:id="29" w:name="_Toc438149096"/>
      <w:bookmarkStart w:id="30" w:name="_Toc438149414"/>
      <w:r>
        <w:rPr>
          <w:rFonts w:hint="eastAsia" w:ascii="仿宋" w:hAnsi="仿宋" w:eastAsia="仿宋" w:cs="仿宋"/>
          <w:szCs w:val="28"/>
        </w:rPr>
        <w:t>（1）容积率修正系数</w:t>
      </w:r>
    </w:p>
    <w:p>
      <w:pPr>
        <w:keepNext/>
        <w:tabs>
          <w:tab w:val="left" w:pos="1320"/>
        </w:tabs>
        <w:autoSpaceDN w:val="0"/>
        <w:snapToGrid w:val="0"/>
        <w:ind w:firstLine="560"/>
        <w:jc w:val="both"/>
        <w:rPr>
          <w:rFonts w:ascii="仿宋" w:hAnsi="仿宋" w:eastAsia="仿宋" w:cs="仿宋"/>
          <w:szCs w:val="28"/>
        </w:rPr>
      </w:pPr>
      <w:r>
        <w:rPr>
          <w:rFonts w:hint="eastAsia" w:ascii="仿宋" w:hAnsi="仿宋" w:eastAsia="仿宋" w:cs="仿宋"/>
          <w:szCs w:val="28"/>
        </w:rPr>
        <w:t>商服、住宅用地结合前面利用样点地价评估基准地价的样点容积率修正体系。根据蒙海镇的实际情况，我们以</w:t>
      </w:r>
      <w:r>
        <w:rPr>
          <w:rFonts w:ascii="仿宋" w:hAnsi="仿宋" w:eastAsia="仿宋" w:cs="仿宋"/>
          <w:szCs w:val="28"/>
        </w:rPr>
        <w:t>1.2</w:t>
      </w:r>
      <w:r>
        <w:rPr>
          <w:rFonts w:hint="eastAsia" w:ascii="仿宋" w:hAnsi="仿宋" w:eastAsia="仿宋" w:cs="仿宋"/>
          <w:szCs w:val="28"/>
        </w:rPr>
        <w:t>作为本次商服用地基准地价的平均容积率水平，</w:t>
      </w:r>
      <w:r>
        <w:rPr>
          <w:rFonts w:ascii="仿宋" w:hAnsi="仿宋" w:eastAsia="仿宋" w:cs="仿宋"/>
          <w:szCs w:val="28"/>
        </w:rPr>
        <w:t>1.0</w:t>
      </w:r>
      <w:r>
        <w:rPr>
          <w:rFonts w:hint="eastAsia" w:ascii="仿宋" w:hAnsi="仿宋" w:eastAsia="仿宋" w:cs="仿宋"/>
          <w:szCs w:val="28"/>
        </w:rPr>
        <w:t>作为住宅用地基准地价的平均容积率水平，0.</w:t>
      </w:r>
      <w:r>
        <w:rPr>
          <w:rFonts w:ascii="仿宋" w:hAnsi="仿宋" w:eastAsia="仿宋" w:cs="仿宋"/>
          <w:szCs w:val="28"/>
        </w:rPr>
        <w:t>6</w:t>
      </w:r>
      <w:r>
        <w:rPr>
          <w:rFonts w:hint="eastAsia" w:ascii="仿宋" w:hAnsi="仿宋" w:eastAsia="仿宋" w:cs="仿宋"/>
          <w:szCs w:val="28"/>
        </w:rPr>
        <w:t>作为工业用地基准地价的平均容积率水平。工业用地根据国土资发[2008]24号《关于发布和实施&lt;工业建设用地控制指标&gt;的通知》“各级国土资源管理部门要严格执行《控制指标》与相关工程项目建设用地指标。不符合《控制指标》要求的工业项目，不予供地或对项目用地面积予以核减。”以及国发〔2008〕3号《国务院关于促进节约集约用地的通知》，“对现有工业用地，在符合规划、不改变用途的前提下，提高土地利用率和增加容积率的，不再增收土地价款；对新增工业用地，要进一步提高工业用地控制指标，厂房建筑面积高于容积率控制指标的部分，不再增收土地价款。因此，本次评估工业用地容积率水平我们按照蒙海镇工业用地的最低容积率控制指标设定为0.</w:t>
      </w:r>
      <w:r>
        <w:rPr>
          <w:rFonts w:ascii="仿宋" w:hAnsi="仿宋" w:eastAsia="仿宋" w:cs="仿宋"/>
          <w:szCs w:val="28"/>
        </w:rPr>
        <w:t>6</w:t>
      </w:r>
      <w:r>
        <w:rPr>
          <w:rFonts w:hint="eastAsia" w:ascii="仿宋" w:hAnsi="仿宋" w:eastAsia="仿宋" w:cs="仿宋"/>
          <w:szCs w:val="28"/>
        </w:rPr>
        <w:t>。工业用地容积率只确定最低容积率控制指标值，而高于控制指标部分不做容积率修正。因此，本次容积率修正主要针对商服用地、住宅用地（非别墅用地）。</w:t>
      </w:r>
    </w:p>
    <w:p>
      <w:pPr>
        <w:autoSpaceDN w:val="0"/>
        <w:snapToGrid w:val="0"/>
        <w:ind w:firstLine="560"/>
        <w:jc w:val="both"/>
        <w:rPr>
          <w:rFonts w:ascii="仿宋" w:hAnsi="仿宋" w:eastAsia="仿宋" w:cs="仿宋"/>
          <w:szCs w:val="28"/>
        </w:rPr>
      </w:pPr>
      <w:r>
        <w:rPr>
          <w:rFonts w:hint="eastAsia" w:ascii="仿宋" w:hAnsi="仿宋" w:eastAsia="仿宋" w:cs="仿宋"/>
          <w:szCs w:val="28"/>
        </w:rPr>
        <w:t>（2）容积率修正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运用下述公式进行修正：</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r</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——修正到宗地实际容积率水平时的地价；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——标准容积率下的基准地价；</w:t>
      </w:r>
    </w:p>
    <w:p>
      <w:pPr>
        <w:autoSpaceDN w:val="0"/>
        <w:snapToGrid w:val="0"/>
        <w:ind w:firstLine="1400" w:firstLineChars="500"/>
        <w:jc w:val="both"/>
        <w:rPr>
          <w:rFonts w:ascii="仿宋" w:hAnsi="仿宋" w:eastAsia="仿宋" w:cs="仿宋"/>
          <w:b/>
          <w:bCs/>
          <w:szCs w:val="28"/>
        </w:rPr>
      </w:pPr>
      <w:r>
        <w:rPr>
          <w:rFonts w:hint="eastAsia" w:ascii="仿宋" w:hAnsi="仿宋" w:eastAsia="仿宋" w:cs="仿宋"/>
          <w:szCs w:val="28"/>
        </w:rPr>
        <w:t>K</w:t>
      </w:r>
      <w:r>
        <w:rPr>
          <w:rFonts w:hint="eastAsia" w:ascii="仿宋" w:hAnsi="仿宋" w:eastAsia="仿宋" w:cs="仿宋"/>
          <w:szCs w:val="28"/>
          <w:vertAlign w:val="subscript"/>
        </w:rPr>
        <w:t>r</w:t>
      </w:r>
      <w:r>
        <w:rPr>
          <w:rFonts w:hint="eastAsia" w:ascii="仿宋" w:hAnsi="仿宋" w:eastAsia="仿宋" w:cs="仿宋"/>
          <w:szCs w:val="28"/>
        </w:rPr>
        <w:t>——容积率修正系数。</w:t>
      </w:r>
    </w:p>
    <w:p>
      <w:pPr>
        <w:autoSpaceDN w:val="0"/>
        <w:snapToGrid w:val="0"/>
        <w:ind w:firstLine="0" w:firstLineChars="0"/>
        <w:jc w:val="center"/>
        <w:rPr>
          <w:rFonts w:ascii="仿宋" w:hAnsi="仿宋" w:eastAsia="仿宋" w:cs="仿宋"/>
          <w:b/>
          <w:bCs/>
          <w:sz w:val="24"/>
          <w:szCs w:val="24"/>
        </w:rPr>
      </w:pPr>
      <w:r>
        <w:rPr>
          <w:rFonts w:hint="eastAsia" w:ascii="仿宋" w:hAnsi="仿宋" w:eastAsia="仿宋" w:cs="仿宋"/>
          <w:b/>
          <w:bCs/>
          <w:sz w:val="24"/>
          <w:szCs w:val="24"/>
        </w:rPr>
        <w:t>表2-</w:t>
      </w:r>
      <w:r>
        <w:rPr>
          <w:rFonts w:ascii="仿宋" w:hAnsi="仿宋" w:eastAsia="仿宋" w:cs="仿宋"/>
          <w:b/>
          <w:bCs/>
          <w:sz w:val="24"/>
          <w:szCs w:val="24"/>
        </w:rPr>
        <w:t>20</w:t>
      </w:r>
      <w:r>
        <w:rPr>
          <w:rFonts w:hint="eastAsia" w:ascii="仿宋" w:hAnsi="仿宋" w:eastAsia="仿宋" w:cs="仿宋"/>
          <w:b/>
          <w:bCs/>
          <w:sz w:val="24"/>
          <w:szCs w:val="24"/>
        </w:rPr>
        <w:t xml:space="preserve">  蒙海镇商服用地宗地容积率修正系数表</w:t>
      </w:r>
    </w:p>
    <w:tbl>
      <w:tblPr>
        <w:tblStyle w:val="37"/>
        <w:tblW w:w="8640" w:type="dxa"/>
        <w:tblInd w:w="-5" w:type="dxa"/>
        <w:tblLayout w:type="autofit"/>
        <w:tblCellMar>
          <w:top w:w="0" w:type="dxa"/>
          <w:left w:w="108" w:type="dxa"/>
          <w:bottom w:w="0" w:type="dxa"/>
          <w:right w:w="108" w:type="dxa"/>
        </w:tblCellMar>
      </w:tblPr>
      <w:tblGrid>
        <w:gridCol w:w="1250"/>
        <w:gridCol w:w="1055"/>
        <w:gridCol w:w="1056"/>
        <w:gridCol w:w="1056"/>
        <w:gridCol w:w="1055"/>
        <w:gridCol w:w="1056"/>
        <w:gridCol w:w="1056"/>
        <w:gridCol w:w="1056"/>
      </w:tblGrid>
      <w:tr>
        <w:tblPrEx>
          <w:tblCellMar>
            <w:top w:w="0" w:type="dxa"/>
            <w:left w:w="108" w:type="dxa"/>
            <w:bottom w:w="0" w:type="dxa"/>
            <w:right w:w="108"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10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≤0.5</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0.6</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0.7</w:t>
            </w:r>
          </w:p>
        </w:tc>
        <w:tc>
          <w:tcPr>
            <w:tcW w:w="10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0.8</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0.9</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1.1</w:t>
            </w:r>
          </w:p>
        </w:tc>
      </w:tr>
      <w:tr>
        <w:tblPrEx>
          <w:tblCellMar>
            <w:top w:w="0" w:type="dxa"/>
            <w:left w:w="108" w:type="dxa"/>
            <w:bottom w:w="0" w:type="dxa"/>
            <w:right w:w="108" w:type="dxa"/>
          </w:tblCellMar>
        </w:tblPrEx>
        <w:trPr>
          <w:trHeight w:val="285" w:hRule="atLeast"/>
        </w:trPr>
        <w:tc>
          <w:tcPr>
            <w:tcW w:w="12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0.7379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0.7704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0.8087 </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0.8443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0.8828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0.9201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0.9786 </w:t>
            </w:r>
          </w:p>
        </w:tc>
      </w:tr>
      <w:tr>
        <w:tblPrEx>
          <w:tblCellMar>
            <w:top w:w="0" w:type="dxa"/>
            <w:left w:w="108" w:type="dxa"/>
            <w:bottom w:w="0" w:type="dxa"/>
            <w:right w:w="108" w:type="dxa"/>
          </w:tblCellMar>
        </w:tblPrEx>
        <w:trPr>
          <w:trHeight w:val="285" w:hRule="atLeast"/>
        </w:trPr>
        <w:tc>
          <w:tcPr>
            <w:tcW w:w="12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1.2</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1.3</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1.4</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1.5</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1.6</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1.7</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1.8</w:t>
            </w:r>
          </w:p>
        </w:tc>
      </w:tr>
      <w:tr>
        <w:tblPrEx>
          <w:tblCellMar>
            <w:top w:w="0" w:type="dxa"/>
            <w:left w:w="108" w:type="dxa"/>
            <w:bottom w:w="0" w:type="dxa"/>
            <w:right w:w="108" w:type="dxa"/>
          </w:tblCellMar>
        </w:tblPrEx>
        <w:trPr>
          <w:trHeight w:val="285" w:hRule="atLeast"/>
        </w:trPr>
        <w:tc>
          <w:tcPr>
            <w:tcW w:w="12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1.0000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1.0437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1.0900 </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1.1282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1.1741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1.2291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1.2593 </w:t>
            </w:r>
          </w:p>
        </w:tc>
      </w:tr>
      <w:tr>
        <w:tblPrEx>
          <w:tblCellMar>
            <w:top w:w="0" w:type="dxa"/>
            <w:left w:w="108" w:type="dxa"/>
            <w:bottom w:w="0" w:type="dxa"/>
            <w:right w:w="108" w:type="dxa"/>
          </w:tblCellMar>
        </w:tblPrEx>
        <w:trPr>
          <w:trHeight w:val="285" w:hRule="atLeast"/>
        </w:trPr>
        <w:tc>
          <w:tcPr>
            <w:tcW w:w="12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1.9</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2</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2.1</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2.2</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2.3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≥2.4</w:t>
            </w:r>
          </w:p>
        </w:tc>
        <w:tc>
          <w:tcPr>
            <w:tcW w:w="1056" w:type="dxa"/>
            <w:vMerge w:val="restart"/>
            <w:tcBorders>
              <w:top w:val="nil"/>
              <w:left w:val="nil"/>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w:t>
            </w:r>
          </w:p>
          <w:p>
            <w:pPr>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w:t>
            </w:r>
          </w:p>
        </w:tc>
      </w:tr>
      <w:tr>
        <w:tblPrEx>
          <w:tblCellMar>
            <w:top w:w="0" w:type="dxa"/>
            <w:left w:w="108" w:type="dxa"/>
            <w:bottom w:w="0" w:type="dxa"/>
            <w:right w:w="108" w:type="dxa"/>
          </w:tblCellMar>
        </w:tblPrEx>
        <w:trPr>
          <w:trHeight w:val="285" w:hRule="atLeast"/>
        </w:trPr>
        <w:tc>
          <w:tcPr>
            <w:tcW w:w="12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1.3098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1.3572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1.4092 </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1.4582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1.5168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1.5926 </w:t>
            </w:r>
          </w:p>
        </w:tc>
        <w:tc>
          <w:tcPr>
            <w:tcW w:w="1056" w:type="dxa"/>
            <w:vMerge w:val="continue"/>
            <w:tcBorders>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p>
        </w:tc>
      </w:tr>
    </w:tbl>
    <w:p>
      <w:pPr>
        <w:ind w:firstLine="0" w:firstLineChars="0"/>
        <w:jc w:val="center"/>
        <w:rPr>
          <w:rFonts w:ascii="仿宋" w:hAnsi="仿宋" w:eastAsia="仿宋" w:cs="仿宋"/>
          <w:b/>
          <w:bCs/>
          <w:sz w:val="24"/>
          <w:szCs w:val="24"/>
        </w:rPr>
      </w:pPr>
      <w:r>
        <w:rPr>
          <w:rFonts w:hint="eastAsia" w:ascii="仿宋" w:hAnsi="仿宋" w:eastAsia="仿宋" w:cs="仿宋"/>
          <w:b/>
          <w:bCs/>
          <w:sz w:val="24"/>
          <w:szCs w:val="24"/>
        </w:rPr>
        <w:t>表2-</w:t>
      </w:r>
      <w:r>
        <w:rPr>
          <w:rFonts w:ascii="仿宋" w:hAnsi="仿宋" w:eastAsia="仿宋" w:cs="仿宋"/>
          <w:b/>
          <w:bCs/>
          <w:sz w:val="24"/>
          <w:szCs w:val="24"/>
        </w:rPr>
        <w:t>21</w:t>
      </w:r>
      <w:r>
        <w:rPr>
          <w:rFonts w:hint="eastAsia" w:ascii="仿宋" w:hAnsi="仿宋" w:eastAsia="仿宋" w:cs="仿宋"/>
          <w:b/>
          <w:bCs/>
          <w:sz w:val="24"/>
          <w:szCs w:val="24"/>
        </w:rPr>
        <w:t xml:space="preserve">  蒙海镇住宅用地宗地容积率修正系数表</w:t>
      </w:r>
    </w:p>
    <w:tbl>
      <w:tblPr>
        <w:tblStyle w:val="37"/>
        <w:tblW w:w="8640" w:type="dxa"/>
        <w:tblInd w:w="-5" w:type="dxa"/>
        <w:tblLayout w:type="autofit"/>
        <w:tblCellMar>
          <w:top w:w="0" w:type="dxa"/>
          <w:left w:w="108" w:type="dxa"/>
          <w:bottom w:w="0" w:type="dxa"/>
          <w:right w:w="108" w:type="dxa"/>
        </w:tblCellMar>
      </w:tblPr>
      <w:tblGrid>
        <w:gridCol w:w="1276"/>
        <w:gridCol w:w="884"/>
        <w:gridCol w:w="1080"/>
        <w:gridCol w:w="1080"/>
        <w:gridCol w:w="1080"/>
        <w:gridCol w:w="1080"/>
        <w:gridCol w:w="1080"/>
        <w:gridCol w:w="1080"/>
      </w:tblGrid>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88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≤0.5</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0.6</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0.7</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0.8</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0.9</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1.1</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8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0.8754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0.9068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0.9376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0.9622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0.9878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1.0000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1.0354 </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8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1.2</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1.3</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1.4</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1.5</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1.6</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1.7</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1.8</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8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1.0838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1.1266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1.2098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1.2541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1.3184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1.3837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1.4579 </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8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1.9</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≥2</w:t>
            </w:r>
          </w:p>
        </w:tc>
        <w:tc>
          <w:tcPr>
            <w:tcW w:w="5400" w:type="dxa"/>
            <w:gridSpan w:val="5"/>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w:t>
            </w:r>
          </w:p>
          <w:p>
            <w:pPr>
              <w:spacing w:line="240" w:lineRule="auto"/>
              <w:ind w:firstLine="0" w:firstLineChars="0"/>
              <w:rPr>
                <w:rFonts w:eastAsia="宋体"/>
                <w:color w:val="000000"/>
                <w:kern w:val="0"/>
                <w:sz w:val="24"/>
                <w:szCs w:val="24"/>
                <w:u w:color="000000"/>
              </w:rPr>
            </w:pPr>
            <w:r>
              <w:rPr>
                <w:rFonts w:eastAsia="宋体"/>
                <w:color w:val="000000"/>
                <w:kern w:val="0"/>
                <w:sz w:val="24"/>
                <w:szCs w:val="24"/>
                <w:u w:color="000000"/>
              </w:rPr>
              <w:t>　</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8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1.5521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1.6480 </w:t>
            </w:r>
          </w:p>
        </w:tc>
        <w:tc>
          <w:tcPr>
            <w:tcW w:w="5400" w:type="dxa"/>
            <w:gridSpan w:val="5"/>
            <w:vMerge w:val="continue"/>
            <w:tcBorders>
              <w:left w:val="nil"/>
              <w:bottom w:val="single" w:color="auto" w:sz="4" w:space="0"/>
              <w:right w:val="single" w:color="auto" w:sz="4" w:space="0"/>
            </w:tcBorders>
            <w:shd w:val="clear" w:color="auto" w:fill="auto"/>
            <w:noWrap/>
            <w:vAlign w:val="bottom"/>
          </w:tcPr>
          <w:p>
            <w:pPr>
              <w:widowControl/>
              <w:spacing w:line="240" w:lineRule="auto"/>
              <w:ind w:firstLine="0" w:firstLineChars="0"/>
              <w:rPr>
                <w:rFonts w:eastAsia="宋体"/>
                <w:color w:val="000000"/>
                <w:kern w:val="0"/>
                <w:sz w:val="24"/>
                <w:szCs w:val="24"/>
                <w:u w:color="000000"/>
              </w:rPr>
            </w:pPr>
          </w:p>
        </w:tc>
      </w:tr>
    </w:tbl>
    <w:p>
      <w:pPr>
        <w:keepNext/>
        <w:tabs>
          <w:tab w:val="left" w:pos="1320"/>
        </w:tabs>
        <w:autoSpaceDN w:val="0"/>
        <w:snapToGrid w:val="0"/>
        <w:ind w:firstLine="562"/>
        <w:jc w:val="both"/>
        <w:outlineLvl w:val="2"/>
        <w:rPr>
          <w:rFonts w:ascii="宋体" w:hAnsi="宋体" w:eastAsia="宋体"/>
          <w:b/>
        </w:rPr>
      </w:pPr>
      <w:r>
        <w:rPr>
          <w:rFonts w:hint="eastAsia" w:ascii="仿宋" w:hAnsi="仿宋" w:eastAsia="仿宋" w:cs="仿宋"/>
          <w:b/>
          <w:szCs w:val="28"/>
        </w:rPr>
        <w:t>3、</w:t>
      </w:r>
      <w:r>
        <w:rPr>
          <w:rFonts w:ascii="仿宋" w:hAnsi="仿宋" w:eastAsia="仿宋" w:cs="仿宋"/>
          <w:b/>
          <w:szCs w:val="28"/>
        </w:rPr>
        <w:t>开发程度修正</w:t>
      </w:r>
      <w:bookmarkEnd w:id="29"/>
      <w:bookmarkEnd w:id="30"/>
    </w:p>
    <w:p>
      <w:pPr>
        <w:autoSpaceDN w:val="0"/>
        <w:snapToGrid w:val="0"/>
        <w:ind w:firstLine="560"/>
        <w:jc w:val="both"/>
        <w:rPr>
          <w:rFonts w:ascii="仿宋" w:hAnsi="仿宋" w:eastAsia="仿宋" w:cs="仿宋"/>
          <w:szCs w:val="28"/>
        </w:rPr>
      </w:pPr>
      <w:r>
        <w:rPr>
          <w:rFonts w:hint="eastAsia" w:ascii="仿宋" w:hAnsi="仿宋" w:eastAsia="仿宋" w:cs="仿宋"/>
          <w:szCs w:val="28"/>
        </w:rPr>
        <w:t>（1）宗地外开发程度修正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如前基准地价定义所述，蒙海镇商服、住宅、工业以及公共服务用地宗地外开发程度为“五通”，在开发费用中，各项开发的费用不同，配置不同，开发费用也会发生变化。</w:t>
      </w:r>
    </w:p>
    <w:p>
      <w:pPr>
        <w:autoSpaceDN w:val="0"/>
        <w:snapToGrid w:val="0"/>
        <w:ind w:firstLine="560"/>
        <w:jc w:val="both"/>
        <w:rPr>
          <w:rFonts w:ascii="仿宋" w:hAnsi="仿宋" w:eastAsia="仿宋" w:cs="仿宋"/>
          <w:szCs w:val="28"/>
        </w:rPr>
      </w:pPr>
      <w:r>
        <w:rPr>
          <w:rFonts w:hint="eastAsia" w:ascii="仿宋" w:hAnsi="仿宋" w:eastAsia="仿宋" w:cs="仿宋"/>
          <w:szCs w:val="28"/>
        </w:rPr>
        <w:t>已达到基准地价设定开发程度的样点修正值为零，未到基准地价设定开发程度的样点需进行相应修正(其修正值详见表2-2</w:t>
      </w:r>
      <w:r>
        <w:rPr>
          <w:rFonts w:ascii="仿宋" w:hAnsi="仿宋" w:eastAsia="仿宋" w:cs="仿宋"/>
          <w:szCs w:val="28"/>
        </w:rPr>
        <w:t>2</w:t>
      </w:r>
      <w:r>
        <w:rPr>
          <w:rFonts w:hint="eastAsia" w:ascii="仿宋" w:hAnsi="仿宋" w:eastAsia="仿宋" w:cs="仿宋"/>
          <w:szCs w:val="28"/>
        </w:rPr>
        <w:t>)。其计算公式为：</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r</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——修正到某一宗地实际开发程度下的宗地地价；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——基准地价；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K</w:t>
      </w:r>
      <w:r>
        <w:rPr>
          <w:rFonts w:hint="eastAsia" w:ascii="仿宋" w:hAnsi="仿宋" w:eastAsia="仿宋" w:cs="仿宋"/>
          <w:szCs w:val="28"/>
          <w:vertAlign w:val="subscript"/>
        </w:rPr>
        <w:t>r</w:t>
      </w:r>
      <w:r>
        <w:rPr>
          <w:rFonts w:hint="eastAsia" w:ascii="仿宋" w:hAnsi="仿宋" w:eastAsia="仿宋" w:cs="仿宋"/>
          <w:szCs w:val="28"/>
        </w:rPr>
        <w:t>——开发状况修正值。</w:t>
      </w:r>
    </w:p>
    <w:p>
      <w:pPr>
        <w:autoSpaceDN w:val="0"/>
        <w:snapToGrid w:val="0"/>
        <w:ind w:firstLine="560"/>
        <w:jc w:val="both"/>
        <w:rPr>
          <w:rFonts w:ascii="仿宋" w:hAnsi="仿宋" w:eastAsia="仿宋" w:cs="仿宋"/>
          <w:szCs w:val="28"/>
        </w:rPr>
      </w:pPr>
      <w:r>
        <w:rPr>
          <w:rFonts w:hint="eastAsia" w:ascii="仿宋" w:hAnsi="仿宋" w:eastAsia="仿宋" w:cs="仿宋"/>
          <w:szCs w:val="28"/>
        </w:rPr>
        <w:t>（2）宗地内开发程度修正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蒙海镇各类用地宗地内开发程度为“场平”，已达到基准地价设定条件的修正值为零，未达到“场平”的，要进行宗地内开发程度修正(其修正值详见表2-24)。其计算公式为：</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i</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——修正到某一宗地实际开发程度下的宗地地价；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——基准地价；</w:t>
      </w:r>
    </w:p>
    <w:p>
      <w:pPr>
        <w:snapToGrid w:val="0"/>
        <w:ind w:firstLine="1400" w:firstLineChars="500"/>
      </w:pPr>
      <w:r>
        <w:rPr>
          <w:rFonts w:hint="eastAsia" w:ascii="仿宋" w:hAnsi="仿宋" w:eastAsia="仿宋" w:cs="仿宋"/>
          <w:szCs w:val="28"/>
        </w:rPr>
        <w:t>Ki——宗地条件达到“场平”时修正值。</w:t>
      </w:r>
    </w:p>
    <w:p>
      <w:pPr>
        <w:widowControl/>
        <w:snapToGrid w:val="0"/>
        <w:spacing w:line="276" w:lineRule="auto"/>
        <w:ind w:firstLine="0" w:firstLineChars="0"/>
        <w:jc w:val="center"/>
        <w:textAlignment w:val="center"/>
        <w:rPr>
          <w:rFonts w:ascii="仿宋" w:hAnsi="仿宋" w:eastAsia="仿宋" w:cs="仿宋"/>
          <w:b/>
          <w:bCs/>
          <w:sz w:val="24"/>
          <w:szCs w:val="24"/>
        </w:rPr>
      </w:pPr>
      <w:r>
        <w:rPr>
          <w:rFonts w:hint="eastAsia" w:ascii="仿宋" w:hAnsi="仿宋" w:eastAsia="仿宋" w:cs="仿宋"/>
          <w:b/>
          <w:bCs/>
          <w:sz w:val="24"/>
          <w:szCs w:val="24"/>
        </w:rPr>
        <w:t>表2-</w:t>
      </w:r>
      <w:r>
        <w:rPr>
          <w:rFonts w:ascii="仿宋" w:hAnsi="仿宋" w:eastAsia="仿宋" w:cs="仿宋"/>
          <w:b/>
          <w:bCs/>
          <w:sz w:val="24"/>
          <w:szCs w:val="24"/>
        </w:rPr>
        <w:t>22</w:t>
      </w:r>
      <w:r>
        <w:rPr>
          <w:rFonts w:hint="eastAsia" w:ascii="仿宋" w:hAnsi="仿宋" w:eastAsia="仿宋" w:cs="仿宋"/>
          <w:b/>
          <w:bCs/>
          <w:sz w:val="24"/>
          <w:szCs w:val="24"/>
        </w:rPr>
        <w:t xml:space="preserve"> </w:t>
      </w:r>
      <w:r>
        <w:rPr>
          <w:rFonts w:ascii="仿宋" w:hAnsi="仿宋" w:eastAsia="仿宋" w:cs="仿宋"/>
          <w:b/>
          <w:bCs/>
          <w:sz w:val="24"/>
          <w:szCs w:val="24"/>
        </w:rPr>
        <w:t xml:space="preserve">  </w:t>
      </w:r>
      <w:r>
        <w:rPr>
          <w:rFonts w:hint="eastAsia" w:ascii="仿宋" w:hAnsi="仿宋" w:eastAsia="仿宋" w:cs="仿宋"/>
          <w:b/>
          <w:bCs/>
          <w:sz w:val="24"/>
          <w:szCs w:val="24"/>
        </w:rPr>
        <w:t xml:space="preserve"> 蒙海镇基础设施配套程度修正</w:t>
      </w:r>
    </w:p>
    <w:p>
      <w:pPr>
        <w:widowControl/>
        <w:snapToGrid w:val="0"/>
        <w:spacing w:line="276" w:lineRule="auto"/>
        <w:ind w:firstLine="0" w:firstLineChars="0"/>
        <w:jc w:val="right"/>
        <w:textAlignment w:val="center"/>
        <w:rPr>
          <w:rFonts w:ascii="仿宋" w:hAnsi="仿宋" w:eastAsia="仿宋" w:cs="仿宋"/>
          <w:sz w:val="24"/>
          <w:szCs w:val="24"/>
        </w:rPr>
      </w:pPr>
      <w:r>
        <w:rPr>
          <w:rFonts w:hint="eastAsia" w:ascii="仿宋" w:hAnsi="仿宋" w:eastAsia="仿宋" w:cs="仿宋"/>
          <w:sz w:val="24"/>
          <w:szCs w:val="24"/>
        </w:rPr>
        <w:t>单位：元/㎡</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908"/>
        <w:gridCol w:w="908"/>
        <w:gridCol w:w="908"/>
        <w:gridCol w:w="908"/>
        <w:gridCol w:w="908"/>
        <w:gridCol w:w="908"/>
        <w:gridCol w:w="912"/>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4"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基础设施状况</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供水</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排水</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通暖</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通路</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通电</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通讯</w:t>
            </w:r>
          </w:p>
        </w:tc>
        <w:tc>
          <w:tcPr>
            <w:tcW w:w="912"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通气</w:t>
            </w:r>
          </w:p>
        </w:tc>
        <w:tc>
          <w:tcPr>
            <w:tcW w:w="1177"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4"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开发费用</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5-15</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5-15</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5-15</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5-10</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5-10</w:t>
            </w:r>
          </w:p>
        </w:tc>
        <w:tc>
          <w:tcPr>
            <w:tcW w:w="908"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5-10</w:t>
            </w:r>
          </w:p>
        </w:tc>
        <w:tc>
          <w:tcPr>
            <w:tcW w:w="912"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10-20</w:t>
            </w:r>
          </w:p>
        </w:tc>
        <w:tc>
          <w:tcPr>
            <w:tcW w:w="1177" w:type="dxa"/>
            <w:vAlign w:val="center"/>
          </w:tcPr>
          <w:p>
            <w:pPr>
              <w:pStyle w:val="15"/>
              <w:spacing w:line="360" w:lineRule="auto"/>
              <w:rPr>
                <w:rFonts w:ascii="仿宋" w:hAnsi="仿宋" w:eastAsia="仿宋" w:cs="仿宋"/>
                <w:sz w:val="24"/>
                <w:szCs w:val="24"/>
              </w:rPr>
            </w:pPr>
            <w:r>
              <w:rPr>
                <w:rFonts w:hint="eastAsia" w:ascii="仿宋" w:hAnsi="仿宋" w:eastAsia="仿宋" w:cs="仿宋"/>
                <w:sz w:val="24"/>
                <w:szCs w:val="24"/>
              </w:rPr>
              <w:t>5-10</w:t>
            </w:r>
          </w:p>
        </w:tc>
      </w:tr>
    </w:tbl>
    <w:p>
      <w:pPr>
        <w:pStyle w:val="2"/>
        <w:ind w:firstLine="643"/>
        <w:sectPr>
          <w:pgSz w:w="11907" w:h="16840"/>
          <w:pgMar w:top="1418" w:right="1440" w:bottom="1701" w:left="1440" w:header="851" w:footer="992" w:gutter="0"/>
          <w:cols w:space="720" w:num="1"/>
          <w:docGrid w:type="lines" w:linePitch="312" w:charSpace="0"/>
        </w:sectPr>
      </w:pPr>
    </w:p>
    <w:p>
      <w:pPr>
        <w:pStyle w:val="2"/>
        <w:keepNext w:val="0"/>
        <w:keepLines w:val="0"/>
        <w:spacing w:before="312" w:beforeLines="100" w:after="312" w:afterLines="100"/>
        <w:ind w:firstLine="0" w:firstLineChars="0"/>
        <w:jc w:val="both"/>
        <w:rPr>
          <w:rFonts w:ascii="黑体" w:hAnsi="黑体" w:cs="黑体"/>
          <w:b w:val="0"/>
          <w:color w:val="000000"/>
          <w:szCs w:val="32"/>
          <w:u w:color="000000"/>
        </w:rPr>
      </w:pPr>
      <w:bookmarkStart w:id="31" w:name="_Toc143874645"/>
      <w:r>
        <w:rPr>
          <w:rFonts w:ascii="黑体" w:hAnsi="黑体" w:cs="黑体"/>
          <w:b w:val="0"/>
          <w:color w:val="000000"/>
          <w:szCs w:val="32"/>
          <w:u w:color="000000"/>
        </w:rPr>
        <w:t>三</w:t>
      </w:r>
      <w:r>
        <w:rPr>
          <w:rFonts w:hint="eastAsia" w:ascii="黑体" w:hAnsi="黑体" w:cs="黑体"/>
          <w:b w:val="0"/>
          <w:color w:val="000000"/>
          <w:szCs w:val="32"/>
          <w:u w:color="000000"/>
        </w:rPr>
        <w:t>、</w:t>
      </w:r>
      <w:r>
        <w:rPr>
          <w:rFonts w:ascii="黑体" w:hAnsi="黑体" w:cs="黑体"/>
          <w:b w:val="0"/>
          <w:color w:val="000000"/>
          <w:szCs w:val="32"/>
          <w:u w:color="000000"/>
        </w:rPr>
        <w:t>基准地价对比分析</w:t>
      </w:r>
      <w:bookmarkEnd w:id="31"/>
    </w:p>
    <w:p>
      <w:pPr>
        <w:pStyle w:val="20"/>
        <w:snapToGrid w:val="0"/>
        <w:ind w:firstLine="560"/>
        <w:rPr>
          <w:rFonts w:ascii="仿宋" w:hAnsi="仿宋" w:eastAsia="仿宋" w:cs="仿宋"/>
          <w:szCs w:val="28"/>
        </w:rPr>
      </w:pPr>
      <w:bookmarkStart w:id="32" w:name="_Toc23678"/>
      <w:bookmarkStart w:id="33" w:name="_Toc14661"/>
      <w:r>
        <w:rPr>
          <w:rFonts w:hint="eastAsia" w:ascii="仿宋" w:hAnsi="仿宋" w:cs="仿宋"/>
          <w:szCs w:val="28"/>
        </w:rPr>
        <w:t>杭锦后旗蒙海镇此前未做城镇基准地价，此次是第一次制定城镇基准地价。</w:t>
      </w:r>
    </w:p>
    <w:p>
      <w:pPr>
        <w:spacing w:before="156" w:beforeLines="50" w:after="156" w:afterLines="50"/>
        <w:ind w:firstLine="640"/>
        <w:jc w:val="both"/>
        <w:outlineLvl w:val="0"/>
        <w:rPr>
          <w:rFonts w:ascii="黑体" w:hAnsi="黑体" w:eastAsia="黑体" w:cs="黑体"/>
          <w:sz w:val="32"/>
          <w:szCs w:val="32"/>
        </w:rPr>
        <w:sectPr>
          <w:pgSz w:w="11849" w:h="16781"/>
          <w:pgMar w:top="1417" w:right="1417" w:bottom="1304" w:left="1417" w:header="851" w:footer="992" w:gutter="0"/>
          <w:cols w:space="720" w:num="1"/>
          <w:docGrid w:type="lines" w:linePitch="312" w:charSpace="0"/>
        </w:sectPr>
      </w:pPr>
    </w:p>
    <w:p>
      <w:pPr>
        <w:pStyle w:val="2"/>
        <w:keepNext w:val="0"/>
        <w:keepLines w:val="0"/>
        <w:spacing w:before="312" w:beforeLines="100" w:after="312" w:afterLines="100"/>
        <w:ind w:firstLine="0" w:firstLineChars="0"/>
        <w:jc w:val="both"/>
        <w:rPr>
          <w:rFonts w:ascii="黑体" w:hAnsi="黑体" w:cs="黑体"/>
          <w:b w:val="0"/>
          <w:color w:val="000000"/>
          <w:szCs w:val="32"/>
          <w:u w:color="000000"/>
        </w:rPr>
      </w:pPr>
      <w:bookmarkStart w:id="34" w:name="_Toc143874646"/>
      <w:r>
        <w:rPr>
          <w:rFonts w:hint="eastAsia" w:ascii="黑体" w:hAnsi="黑体" w:cs="黑体"/>
          <w:b w:val="0"/>
          <w:color w:val="000000"/>
          <w:szCs w:val="32"/>
          <w:u w:color="000000"/>
        </w:rPr>
        <w:t>四、杭锦后旗蒙海镇公共服务项目用地基准地价评估</w:t>
      </w:r>
      <w:bookmarkEnd w:id="32"/>
      <w:bookmarkEnd w:id="33"/>
      <w:bookmarkEnd w:id="34"/>
    </w:p>
    <w:p>
      <w:pPr>
        <w:ind w:firstLine="560"/>
        <w:jc w:val="both"/>
        <w:rPr>
          <w:rFonts w:ascii="仿宋" w:hAnsi="仿宋" w:eastAsia="仿宋" w:cs="仿宋"/>
          <w:szCs w:val="28"/>
        </w:rPr>
      </w:pPr>
      <w:r>
        <w:rPr>
          <w:rFonts w:hint="eastAsia" w:ascii="仿宋" w:hAnsi="仿宋" w:eastAsia="仿宋" w:cs="仿宋"/>
          <w:szCs w:val="28"/>
        </w:rPr>
        <w:t>公共服务项目用地是指承载集体福利或者社会公共利益用途的城镇各类用地的总称。它是保证城镇存在和发展不可或缺的物质载体，担负着承载城镇各种活动，为社会利益服务，包含促进社会平等、增进公众福利和引导城市可持续发展的多重目标。</w:t>
      </w:r>
    </w:p>
    <w:p>
      <w:pPr>
        <w:ind w:firstLine="560"/>
        <w:jc w:val="both"/>
        <w:rPr>
          <w:rFonts w:ascii="仿宋" w:hAnsi="仿宋" w:eastAsia="仿宋" w:cs="仿宋"/>
          <w:szCs w:val="28"/>
        </w:rPr>
      </w:pPr>
      <w:r>
        <w:rPr>
          <w:rFonts w:hint="eastAsia" w:ascii="仿宋" w:hAnsi="仿宋" w:eastAsia="仿宋" w:cs="仿宋"/>
          <w:szCs w:val="28"/>
        </w:rPr>
        <w:t>根据《关于扩大国有土地有偿使用范围的意见》（国土资规〔2016〕20号）、《国土资源部办公厅关于加强公示地价体系建设和管理有关问题的通知》（国土资厅发﹝2017﹞27号）、《关于贯彻落实&lt;内蒙</w:t>
      </w:r>
      <w:r>
        <w:rPr>
          <w:rFonts w:hint="eastAsia" w:ascii="仿宋" w:hAnsi="仿宋" w:eastAsia="仿宋" w:cs="仿宋"/>
          <w:szCs w:val="28"/>
          <w:lang w:eastAsia="zh-CN"/>
        </w:rPr>
        <w:t>古</w:t>
      </w:r>
      <w:r>
        <w:rPr>
          <w:rFonts w:hint="eastAsia" w:ascii="仿宋" w:hAnsi="仿宋" w:eastAsia="仿宋" w:cs="仿宋"/>
          <w:szCs w:val="28"/>
        </w:rPr>
        <w:t>自治区人民政府关于全面推进土地资源节约集约利用的指导意见&gt;的实施意见》（内国土资发〔2017〕87号）和《关于贯彻落实〈关于扩大国有土地有偿使用范围的意见〉的实施意见》（内国土资字〔2017〕346号）文件要求，杭锦后旗依据当地土地取得成本、市场供需、产业政策和其他用途基准地价等，制定公共服务项目用地基准地价。</w:t>
      </w:r>
    </w:p>
    <w:p>
      <w:pPr>
        <w:ind w:firstLine="560"/>
        <w:jc w:val="both"/>
        <w:rPr>
          <w:rFonts w:ascii="仿宋" w:hAnsi="仿宋" w:eastAsia="仿宋" w:cs="仿宋"/>
          <w:szCs w:val="28"/>
        </w:rPr>
      </w:pPr>
      <w:r>
        <w:rPr>
          <w:rFonts w:hint="eastAsia" w:ascii="仿宋" w:hAnsi="仿宋" w:eastAsia="仿宋" w:cs="仿宋"/>
          <w:szCs w:val="28"/>
        </w:rPr>
        <w:t>公共服务项目用地评估的范围具体包括：可以使用划拨土地的能源、环境保护、保障性安居工程、养老、教育、文化、体育及供水、燃气供应、供热设施等项目。</w:t>
      </w:r>
    </w:p>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35" w:name="_Toc31856"/>
      <w:bookmarkStart w:id="36" w:name="_Toc15872"/>
      <w:bookmarkStart w:id="37" w:name="_Toc143874647"/>
      <w:r>
        <w:rPr>
          <w:rFonts w:hint="eastAsia" w:ascii="仿宋" w:hAnsi="仿宋" w:eastAsia="仿宋" w:cs="仿宋"/>
          <w:bCs/>
          <w:szCs w:val="30"/>
          <w:u w:color="000000"/>
        </w:rPr>
        <w:t>（一）公共服务项目用地级别的划定</w:t>
      </w:r>
      <w:bookmarkEnd w:id="35"/>
      <w:bookmarkEnd w:id="36"/>
      <w:bookmarkEnd w:id="37"/>
    </w:p>
    <w:p>
      <w:pPr>
        <w:ind w:firstLine="560"/>
        <w:jc w:val="both"/>
        <w:rPr>
          <w:rFonts w:ascii="仿宋" w:hAnsi="仿宋" w:eastAsia="仿宋" w:cs="仿宋"/>
          <w:szCs w:val="28"/>
        </w:rPr>
      </w:pPr>
      <w:r>
        <w:rPr>
          <w:rFonts w:hint="eastAsia" w:ascii="仿宋" w:hAnsi="仿宋" w:eastAsia="仿宋" w:cs="仿宋"/>
          <w:szCs w:val="28"/>
        </w:rPr>
        <w:t>将公共服务用地项目分为两个部分，一部分直接采用工业用地定级成果，包括能源、环境保护、供水、燃气供应、供热设施；另一部分直接采用住宅用地定级成果，包括保障性安居工程、养老、教育、文化和体育用地。在估价过程中可以直接采用参考用途基准地价的参数，也可以在参考用途基准地价的基础上根据实际情况进行适当调整。</w:t>
      </w:r>
    </w:p>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38" w:name="_Toc17708"/>
      <w:bookmarkStart w:id="39" w:name="_Toc31143"/>
      <w:bookmarkStart w:id="40" w:name="_Toc143874648"/>
      <w:r>
        <w:rPr>
          <w:rFonts w:hint="eastAsia" w:ascii="仿宋" w:hAnsi="仿宋" w:eastAsia="仿宋" w:cs="仿宋"/>
          <w:bCs/>
          <w:szCs w:val="30"/>
          <w:u w:color="000000"/>
        </w:rPr>
        <w:t>（二）公共服务项目用地基准地价内涵</w:t>
      </w:r>
      <w:bookmarkEnd w:id="38"/>
      <w:bookmarkEnd w:id="39"/>
      <w:bookmarkEnd w:id="40"/>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1、估价基准日：20</w:t>
      </w:r>
      <w:r>
        <w:rPr>
          <w:rFonts w:ascii="仿宋" w:hAnsi="仿宋" w:eastAsia="仿宋" w:cs="仿宋"/>
          <w:color w:val="000000"/>
          <w:kern w:val="0"/>
          <w:szCs w:val="28"/>
          <w:u w:color="000000"/>
        </w:rPr>
        <w:t>23</w:t>
      </w:r>
      <w:r>
        <w:rPr>
          <w:rFonts w:hint="eastAsia" w:ascii="仿宋" w:hAnsi="仿宋" w:eastAsia="仿宋" w:cs="仿宋"/>
          <w:color w:val="000000"/>
          <w:kern w:val="0"/>
          <w:szCs w:val="28"/>
          <w:u w:color="000000"/>
        </w:rPr>
        <w:t>年1月1日；</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2、土地使用年期：公共服务项目用地50年（保障性安居工程用地70年）。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3、容积率：保障性安居工程、养老、教育、文化和体育用地等公共服务项目用地设定为1.</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rPr>
        <w:t>；能源、环境保护、供水、燃气供应、供热设施等公共服务项目用地设定为0.</w:t>
      </w:r>
      <w:r>
        <w:rPr>
          <w:rFonts w:ascii="仿宋" w:hAnsi="仿宋" w:eastAsia="仿宋" w:cs="仿宋"/>
          <w:color w:val="000000"/>
          <w:kern w:val="0"/>
          <w:szCs w:val="28"/>
          <w:u w:color="000000"/>
        </w:rPr>
        <w:t>6</w:t>
      </w:r>
      <w:r>
        <w:rPr>
          <w:rFonts w:hint="eastAsia" w:ascii="仿宋" w:hAnsi="仿宋" w:eastAsia="仿宋" w:cs="仿宋"/>
          <w:color w:val="000000"/>
          <w:kern w:val="0"/>
          <w:szCs w:val="28"/>
          <w:u w:color="000000"/>
        </w:rPr>
        <w:t>;</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4、开发程度：保障性安居工程、养老、教育、文化和体育用地、能源、环境保护、供水、燃气供应、供热设施等公共服务项目用地“五通一平”（宗地红线外通路、通电、通讯、通上水、通下水和宗地内场地平整）。</w:t>
      </w:r>
    </w:p>
    <w:p>
      <w:pPr>
        <w:ind w:firstLine="560"/>
        <w:jc w:val="both"/>
        <w:rPr>
          <w:rFonts w:ascii="仿宋" w:hAnsi="仿宋" w:eastAsia="仿宋" w:cs="仿宋"/>
          <w:szCs w:val="28"/>
        </w:rPr>
      </w:pPr>
      <w:r>
        <w:rPr>
          <w:rFonts w:hint="eastAsia" w:ascii="仿宋" w:hAnsi="仿宋" w:eastAsia="仿宋" w:cs="仿宋"/>
          <w:color w:val="000000"/>
          <w:kern w:val="0"/>
          <w:szCs w:val="28"/>
          <w:u w:color="000000"/>
        </w:rPr>
        <w:t>5、权利状况：国有出让土地使用权，无他项权利限制。</w:t>
      </w:r>
    </w:p>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41" w:name="_Toc9092"/>
      <w:bookmarkStart w:id="42" w:name="_Toc32328"/>
      <w:bookmarkStart w:id="43" w:name="_Toc143874649"/>
      <w:r>
        <w:rPr>
          <w:rFonts w:hint="eastAsia" w:ascii="仿宋" w:hAnsi="仿宋" w:eastAsia="仿宋" w:cs="仿宋"/>
          <w:bCs/>
          <w:szCs w:val="30"/>
          <w:u w:color="000000"/>
        </w:rPr>
        <w:t>（三）公共服务项目用地基准地价的确定</w:t>
      </w:r>
      <w:bookmarkEnd w:id="41"/>
      <w:bookmarkEnd w:id="42"/>
      <w:bookmarkEnd w:id="43"/>
    </w:p>
    <w:p>
      <w:pPr>
        <w:ind w:firstLine="560"/>
        <w:jc w:val="both"/>
        <w:rPr>
          <w:rFonts w:ascii="仿宋" w:hAnsi="仿宋" w:eastAsia="仿宋" w:cs="仿宋"/>
          <w:color w:val="000000"/>
          <w:kern w:val="0"/>
          <w:szCs w:val="28"/>
          <w:u w:color="000000"/>
        </w:rPr>
      </w:pPr>
      <w:bookmarkStart w:id="44" w:name="_Toc20762"/>
      <w:bookmarkStart w:id="45" w:name="_Toc326"/>
      <w:r>
        <w:rPr>
          <w:rFonts w:hint="eastAsia" w:ascii="仿宋" w:hAnsi="仿宋" w:eastAsia="仿宋" w:cs="仿宋"/>
          <w:color w:val="000000"/>
          <w:kern w:val="0"/>
          <w:szCs w:val="28"/>
          <w:u w:color="000000"/>
        </w:rPr>
        <w:t>方法1：运用成本逼近法测算公共服务项目用地末级地基准地价，再通过级别比例系数法来测算公共服务项目用地其余级别的基准地价。</w:t>
      </w:r>
    </w:p>
    <w:p>
      <w:pPr>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方法2</w:t>
      </w:r>
      <w:r>
        <w:rPr>
          <w:rFonts w:ascii="仿宋" w:hAnsi="仿宋" w:eastAsia="仿宋" w:cs="仿宋"/>
          <w:color w:val="000000"/>
          <w:kern w:val="0"/>
          <w:szCs w:val="28"/>
          <w:u w:color="000000"/>
        </w:rPr>
        <w:t>市场比较法</w:t>
      </w:r>
      <w:r>
        <w:rPr>
          <w:rFonts w:hint="eastAsia" w:ascii="仿宋" w:hAnsi="仿宋" w:eastAsia="仿宋" w:cs="仿宋"/>
          <w:color w:val="000000"/>
          <w:kern w:val="0"/>
          <w:szCs w:val="28"/>
          <w:u w:color="000000"/>
        </w:rPr>
        <w:t>，</w:t>
      </w:r>
      <w:r>
        <w:rPr>
          <w:rFonts w:ascii="仿宋" w:hAnsi="仿宋" w:eastAsia="仿宋" w:cs="仿宋"/>
          <w:color w:val="000000"/>
          <w:kern w:val="0"/>
          <w:szCs w:val="28"/>
          <w:u w:color="000000"/>
        </w:rPr>
        <w:t>根据替代原则，将待估土地与具有替代性，且在估价期日近期市场上交易的类似地产进行比较，并对类似地产的成交价格作适当修正以此估算待估土地客观合理价格的方法。</w:t>
      </w:r>
    </w:p>
    <w:p>
      <w:pPr>
        <w:ind w:firstLine="0" w:firstLineChars="0"/>
        <w:jc w:val="center"/>
        <w:rPr>
          <w:rFonts w:ascii="仿宋" w:hAnsi="仿宋" w:eastAsia="仿宋" w:cs="仿宋"/>
          <w:b/>
          <w:bCs/>
          <w:color w:val="000000"/>
          <w:kern w:val="0"/>
          <w:sz w:val="24"/>
          <w:szCs w:val="24"/>
          <w:u w:color="000000"/>
        </w:rPr>
      </w:pPr>
      <w:r>
        <w:rPr>
          <w:rFonts w:hint="eastAsia" w:ascii="仿宋" w:hAnsi="仿宋" w:eastAsia="仿宋" w:cs="仿宋"/>
          <w:b/>
          <w:bCs/>
          <w:color w:val="000000"/>
          <w:kern w:val="0"/>
          <w:sz w:val="24"/>
          <w:szCs w:val="24"/>
          <w:u w:color="000000"/>
        </w:rPr>
        <w:t>表4-</w:t>
      </w:r>
      <w:r>
        <w:rPr>
          <w:rFonts w:ascii="仿宋" w:hAnsi="仿宋" w:eastAsia="仿宋" w:cs="仿宋"/>
          <w:b/>
          <w:bCs/>
          <w:color w:val="000000"/>
          <w:kern w:val="0"/>
          <w:sz w:val="24"/>
          <w:szCs w:val="24"/>
          <w:u w:color="000000"/>
        </w:rPr>
        <w:t xml:space="preserve">1    </w:t>
      </w:r>
      <w:r>
        <w:rPr>
          <w:rFonts w:hint="eastAsia" w:ascii="仿宋" w:hAnsi="仿宋" w:eastAsia="仿宋" w:cs="仿宋"/>
          <w:b/>
          <w:bCs/>
          <w:color w:val="000000"/>
          <w:kern w:val="0"/>
          <w:sz w:val="24"/>
          <w:szCs w:val="24"/>
          <w:u w:color="000000"/>
        </w:rPr>
        <w:t>蒙海镇公共服务项目用地基准地价表</w:t>
      </w:r>
    </w:p>
    <w:p>
      <w:pPr>
        <w:ind w:firstLine="482"/>
        <w:jc w:val="right"/>
        <w:rPr>
          <w:rFonts w:ascii="仿宋" w:hAnsi="仿宋" w:eastAsia="仿宋" w:cs="仿宋"/>
          <w:b/>
          <w:bCs/>
          <w:color w:val="000000"/>
          <w:kern w:val="0"/>
          <w:szCs w:val="28"/>
          <w:u w:color="000000"/>
        </w:rPr>
      </w:pPr>
      <w:r>
        <w:rPr>
          <w:rFonts w:hint="eastAsia" w:ascii="仿宋" w:hAnsi="仿宋" w:eastAsia="仿宋" w:cs="仿宋"/>
          <w:b/>
          <w:bCs/>
          <w:color w:val="000000"/>
          <w:kern w:val="0"/>
          <w:sz w:val="24"/>
          <w:szCs w:val="24"/>
          <w:u w:color="000000"/>
        </w:rPr>
        <w:t>元/平方米</w:t>
      </w:r>
    </w:p>
    <w:tbl>
      <w:tblPr>
        <w:tblStyle w:val="3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5"/>
        <w:gridCol w:w="3543"/>
        <w:gridCol w:w="3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65" w:type="dxa"/>
            <w:tcBorders>
              <w:tl2br w:val="single" w:color="auto" w:sz="4" w:space="0"/>
            </w:tcBorders>
            <w:vAlign w:val="center"/>
          </w:tcPr>
          <w:p>
            <w:pPr>
              <w:spacing w:line="276" w:lineRule="auto"/>
              <w:ind w:firstLine="480"/>
              <w:jc w:val="right"/>
              <w:rPr>
                <w:rFonts w:ascii="仿宋" w:hAnsi="仿宋" w:cs="仿宋"/>
                <w:sz w:val="24"/>
                <w:szCs w:val="24"/>
              </w:rPr>
            </w:pPr>
            <w:r>
              <w:rPr>
                <w:rFonts w:hint="eastAsia" w:ascii="仿宋" w:hAnsi="仿宋" w:cs="仿宋"/>
                <w:sz w:val="24"/>
                <w:szCs w:val="24"/>
              </w:rPr>
              <w:t>类型</w:t>
            </w:r>
          </w:p>
          <w:p>
            <w:pPr>
              <w:spacing w:line="276" w:lineRule="auto"/>
              <w:ind w:firstLine="480"/>
              <w:rPr>
                <w:rFonts w:ascii="仿宋" w:hAnsi="仿宋" w:cs="仿宋"/>
                <w:sz w:val="24"/>
                <w:szCs w:val="24"/>
              </w:rPr>
            </w:pPr>
            <w:r>
              <w:rPr>
                <w:rFonts w:hint="eastAsia" w:ascii="仿宋" w:hAnsi="仿宋" w:cs="仿宋"/>
                <w:sz w:val="24"/>
                <w:szCs w:val="24"/>
              </w:rPr>
              <w:t>级别</w:t>
            </w:r>
          </w:p>
        </w:tc>
        <w:tc>
          <w:tcPr>
            <w:tcW w:w="3543" w:type="dxa"/>
            <w:vAlign w:val="center"/>
          </w:tcPr>
          <w:p>
            <w:pPr>
              <w:spacing w:line="276" w:lineRule="auto"/>
              <w:ind w:firstLine="480"/>
              <w:jc w:val="center"/>
              <w:rPr>
                <w:rFonts w:ascii="仿宋" w:hAnsi="仿宋" w:cs="仿宋"/>
                <w:sz w:val="24"/>
                <w:szCs w:val="24"/>
              </w:rPr>
            </w:pPr>
            <w:r>
              <w:rPr>
                <w:rFonts w:hint="eastAsia" w:ascii="仿宋" w:hAnsi="仿宋" w:cs="仿宋"/>
                <w:sz w:val="24"/>
                <w:szCs w:val="24"/>
              </w:rPr>
              <w:t>保障性安居工程、养老、教育、文化和体育用地</w:t>
            </w:r>
          </w:p>
        </w:tc>
        <w:tc>
          <w:tcPr>
            <w:tcW w:w="3917" w:type="dxa"/>
            <w:vAlign w:val="center"/>
          </w:tcPr>
          <w:p>
            <w:pPr>
              <w:spacing w:line="276" w:lineRule="auto"/>
              <w:ind w:firstLine="480"/>
              <w:jc w:val="center"/>
              <w:rPr>
                <w:rFonts w:ascii="仿宋" w:hAnsi="仿宋" w:cs="仿宋"/>
                <w:sz w:val="24"/>
                <w:szCs w:val="24"/>
              </w:rPr>
            </w:pPr>
            <w:r>
              <w:rPr>
                <w:rFonts w:hint="eastAsia" w:ascii="仿宋" w:hAnsi="仿宋" w:cs="仿宋"/>
                <w:sz w:val="24"/>
                <w:szCs w:val="24"/>
              </w:rPr>
              <w:t>能源、环境保护、供水、燃气供应、供热设施用地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65" w:type="dxa"/>
            <w:vAlign w:val="center"/>
          </w:tcPr>
          <w:p>
            <w:pPr>
              <w:spacing w:line="276" w:lineRule="auto"/>
              <w:ind w:firstLine="480"/>
              <w:jc w:val="center"/>
              <w:rPr>
                <w:rFonts w:ascii="仿宋" w:hAnsi="仿宋" w:cs="仿宋"/>
                <w:sz w:val="24"/>
                <w:szCs w:val="24"/>
              </w:rPr>
            </w:pPr>
            <w:r>
              <w:rPr>
                <w:rFonts w:hint="eastAsia" w:ascii="仿宋" w:hAnsi="仿宋" w:cs="仿宋"/>
                <w:sz w:val="24"/>
                <w:szCs w:val="24"/>
              </w:rPr>
              <w:t>Ⅰ</w:t>
            </w:r>
          </w:p>
        </w:tc>
        <w:tc>
          <w:tcPr>
            <w:tcW w:w="3543" w:type="dxa"/>
            <w:vAlign w:val="center"/>
          </w:tcPr>
          <w:p>
            <w:pPr>
              <w:spacing w:line="276" w:lineRule="auto"/>
              <w:ind w:firstLine="480"/>
              <w:jc w:val="center"/>
              <w:rPr>
                <w:rFonts w:ascii="仿宋" w:hAnsi="仿宋" w:cs="仿宋"/>
                <w:sz w:val="24"/>
                <w:szCs w:val="24"/>
              </w:rPr>
            </w:pPr>
            <w:r>
              <w:rPr>
                <w:rFonts w:ascii="仿宋" w:hAnsi="仿宋" w:cs="仿宋"/>
                <w:sz w:val="24"/>
                <w:szCs w:val="24"/>
              </w:rPr>
              <w:t>170</w:t>
            </w:r>
          </w:p>
        </w:tc>
        <w:tc>
          <w:tcPr>
            <w:tcW w:w="3917" w:type="dxa"/>
            <w:vAlign w:val="center"/>
          </w:tcPr>
          <w:p>
            <w:pPr>
              <w:spacing w:line="276" w:lineRule="auto"/>
              <w:ind w:firstLine="480"/>
              <w:jc w:val="center"/>
              <w:rPr>
                <w:rFonts w:ascii="仿宋" w:hAnsi="仿宋" w:cs="仿宋"/>
                <w:sz w:val="24"/>
                <w:szCs w:val="24"/>
              </w:rPr>
            </w:pPr>
            <w:r>
              <w:rPr>
                <w:rFonts w:ascii="仿宋" w:hAnsi="仿宋" w:cs="仿宋"/>
                <w:sz w:val="24"/>
                <w:szCs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65" w:type="dxa"/>
            <w:vAlign w:val="center"/>
          </w:tcPr>
          <w:p>
            <w:pPr>
              <w:spacing w:line="276" w:lineRule="auto"/>
              <w:ind w:firstLine="480"/>
              <w:jc w:val="center"/>
              <w:rPr>
                <w:rFonts w:ascii="仿宋" w:hAnsi="仿宋" w:cs="仿宋"/>
                <w:sz w:val="24"/>
                <w:szCs w:val="24"/>
              </w:rPr>
            </w:pPr>
            <w:r>
              <w:rPr>
                <w:rFonts w:hint="eastAsia" w:ascii="仿宋" w:hAnsi="仿宋" w:cs="仿宋"/>
                <w:sz w:val="24"/>
                <w:szCs w:val="24"/>
              </w:rPr>
              <w:t>Ⅱ</w:t>
            </w:r>
          </w:p>
        </w:tc>
        <w:tc>
          <w:tcPr>
            <w:tcW w:w="3543" w:type="dxa"/>
            <w:vAlign w:val="center"/>
          </w:tcPr>
          <w:p>
            <w:pPr>
              <w:spacing w:line="276" w:lineRule="auto"/>
              <w:ind w:firstLine="480"/>
              <w:jc w:val="center"/>
              <w:rPr>
                <w:rFonts w:ascii="仿宋" w:hAnsi="仿宋" w:cs="仿宋"/>
                <w:sz w:val="24"/>
                <w:szCs w:val="24"/>
              </w:rPr>
            </w:pPr>
            <w:r>
              <w:rPr>
                <w:rFonts w:ascii="仿宋" w:hAnsi="仿宋" w:cs="仿宋"/>
                <w:sz w:val="24"/>
                <w:szCs w:val="24"/>
              </w:rPr>
              <w:t>145</w:t>
            </w:r>
          </w:p>
        </w:tc>
        <w:tc>
          <w:tcPr>
            <w:tcW w:w="3917" w:type="dxa"/>
            <w:vAlign w:val="center"/>
          </w:tcPr>
          <w:p>
            <w:pPr>
              <w:spacing w:line="276" w:lineRule="auto"/>
              <w:ind w:firstLine="480"/>
              <w:jc w:val="center"/>
              <w:rPr>
                <w:rFonts w:ascii="仿宋" w:hAnsi="仿宋" w:cs="仿宋"/>
                <w:sz w:val="24"/>
                <w:szCs w:val="24"/>
              </w:rPr>
            </w:pPr>
            <w:r>
              <w:rPr>
                <w:rFonts w:ascii="仿宋" w:hAnsi="仿宋" w:cs="仿宋"/>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65" w:type="dxa"/>
            <w:vAlign w:val="center"/>
          </w:tcPr>
          <w:p>
            <w:pPr>
              <w:spacing w:line="276" w:lineRule="auto"/>
              <w:ind w:firstLine="480"/>
              <w:jc w:val="center"/>
              <w:rPr>
                <w:rFonts w:ascii="仿宋" w:hAnsi="仿宋" w:cs="仿宋"/>
                <w:sz w:val="24"/>
                <w:szCs w:val="24"/>
              </w:rPr>
            </w:pPr>
            <w:r>
              <w:rPr>
                <w:rFonts w:hint="eastAsia" w:ascii="仿宋" w:hAnsi="仿宋" w:cs="仿宋"/>
                <w:sz w:val="24"/>
                <w:szCs w:val="24"/>
              </w:rPr>
              <w:t>Ⅲ</w:t>
            </w:r>
          </w:p>
        </w:tc>
        <w:tc>
          <w:tcPr>
            <w:tcW w:w="3543" w:type="dxa"/>
            <w:vAlign w:val="center"/>
          </w:tcPr>
          <w:p>
            <w:pPr>
              <w:spacing w:line="276" w:lineRule="auto"/>
              <w:ind w:firstLine="480"/>
              <w:jc w:val="center"/>
              <w:rPr>
                <w:rFonts w:ascii="仿宋" w:hAnsi="仿宋" w:cs="仿宋"/>
                <w:sz w:val="24"/>
                <w:szCs w:val="24"/>
              </w:rPr>
            </w:pPr>
            <w:r>
              <w:rPr>
                <w:rFonts w:hint="eastAsia" w:ascii="仿宋" w:hAnsi="仿宋" w:cs="仿宋"/>
                <w:sz w:val="24"/>
                <w:szCs w:val="24"/>
              </w:rPr>
              <w:t>1</w:t>
            </w:r>
            <w:r>
              <w:rPr>
                <w:rFonts w:ascii="仿宋" w:hAnsi="仿宋" w:cs="仿宋"/>
                <w:sz w:val="24"/>
                <w:szCs w:val="24"/>
              </w:rPr>
              <w:t>25</w:t>
            </w:r>
          </w:p>
        </w:tc>
        <w:tc>
          <w:tcPr>
            <w:tcW w:w="3917" w:type="dxa"/>
            <w:vAlign w:val="center"/>
          </w:tcPr>
          <w:p>
            <w:pPr>
              <w:spacing w:line="276" w:lineRule="auto"/>
              <w:ind w:firstLine="480"/>
              <w:jc w:val="center"/>
              <w:rPr>
                <w:rFonts w:ascii="仿宋" w:hAnsi="仿宋" w:cs="仿宋"/>
                <w:sz w:val="24"/>
                <w:szCs w:val="24"/>
              </w:rPr>
            </w:pPr>
          </w:p>
        </w:tc>
      </w:tr>
    </w:tbl>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46" w:name="_Toc143874650"/>
      <w:r>
        <w:rPr>
          <w:rFonts w:hint="eastAsia" w:ascii="仿宋" w:hAnsi="仿宋" w:eastAsia="仿宋" w:cs="仿宋"/>
          <w:bCs/>
          <w:szCs w:val="30"/>
          <w:u w:color="000000"/>
        </w:rPr>
        <w:t>（四）公共服务项目用地的修正体系</w:t>
      </w:r>
      <w:bookmarkEnd w:id="44"/>
      <w:bookmarkEnd w:id="45"/>
      <w:bookmarkEnd w:id="46"/>
    </w:p>
    <w:p>
      <w:pPr>
        <w:ind w:firstLine="560"/>
        <w:jc w:val="both"/>
        <w:rPr>
          <w:rFonts w:ascii="仿宋" w:hAnsi="仿宋" w:eastAsia="仿宋" w:cs="仿宋"/>
          <w:szCs w:val="28"/>
        </w:rPr>
      </w:pPr>
      <w:r>
        <w:rPr>
          <w:rFonts w:hint="eastAsia" w:ascii="仿宋" w:hAnsi="仿宋" w:eastAsia="仿宋" w:cs="仿宋"/>
          <w:szCs w:val="28"/>
        </w:rPr>
        <w:t>此次修正体系的编制原理是保障性安居工程、养老、教育、文化和体育用地基准地价修正体系直接住宅用地修正体系；能源、环境保护、供水、燃气供应、供热设施用地基准地价修正体系采用工业用地修正体系，再进行部分因素因子调整，比如其中工业产业集聚效益等属于工业用地特有的因素需取消，把其对应权重等值归并到比较重要的因素当中（例如基础设施状况等）。</w:t>
      </w:r>
    </w:p>
    <w:p>
      <w:pPr>
        <w:ind w:firstLine="560"/>
        <w:jc w:val="both"/>
        <w:rPr>
          <w:rFonts w:ascii="仿宋" w:hAnsi="仿宋" w:eastAsia="仿宋" w:cs="仿宋"/>
          <w:b/>
          <w:bCs/>
          <w:sz w:val="24"/>
          <w:szCs w:val="24"/>
        </w:rPr>
        <w:sectPr>
          <w:pgSz w:w="11849" w:h="16781"/>
          <w:pgMar w:top="1417" w:right="1417" w:bottom="1304" w:left="1417" w:header="851" w:footer="992" w:gutter="0"/>
          <w:cols w:space="720" w:num="1"/>
          <w:docGrid w:type="lines" w:linePitch="312" w:charSpace="0"/>
        </w:sectPr>
      </w:pPr>
      <w:r>
        <w:rPr>
          <w:rFonts w:hint="eastAsia" w:ascii="仿宋" w:hAnsi="仿宋" w:eastAsia="仿宋" w:cs="仿宋"/>
          <w:szCs w:val="28"/>
        </w:rPr>
        <w:t>1.保障性安居工程、养老、教育、文化和体育用地等公共服务项目用地修正体系</w:t>
      </w:r>
    </w:p>
    <w:p>
      <w:pPr>
        <w:tabs>
          <w:tab w:val="left" w:pos="705"/>
        </w:tabs>
        <w:ind w:firstLine="0" w:firstLineChars="0"/>
        <w:jc w:val="center"/>
        <w:rPr>
          <w:rFonts w:ascii="仿宋" w:hAnsi="仿宋" w:eastAsia="仿宋" w:cs="仿宋"/>
          <w:b/>
          <w:bCs/>
          <w:sz w:val="24"/>
          <w:szCs w:val="24"/>
          <w:u w:color="000000"/>
        </w:rPr>
      </w:pPr>
      <w:r>
        <w:rPr>
          <w:rFonts w:ascii="仿宋" w:hAnsi="仿宋" w:eastAsia="仿宋"/>
          <w:sz w:val="24"/>
          <w:szCs w:val="24"/>
          <w:u w:color="000000"/>
        </w:rPr>
        <mc:AlternateContent>
          <mc:Choice Requires="wps">
            <w:drawing>
              <wp:anchor distT="0" distB="0" distL="114300" distR="114300" simplePos="0" relativeHeight="251797504" behindDoc="0" locked="0" layoutInCell="1" allowOverlap="1">
                <wp:simplePos x="0" y="0"/>
                <wp:positionH relativeFrom="column">
                  <wp:posOffset>909955</wp:posOffset>
                </wp:positionH>
                <wp:positionV relativeFrom="paragraph">
                  <wp:posOffset>300355</wp:posOffset>
                </wp:positionV>
                <wp:extent cx="771525" cy="523875"/>
                <wp:effectExtent l="0" t="0" r="28575" b="28575"/>
                <wp:wrapNone/>
                <wp:docPr id="28" name="自选图形 17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771525" cy="523875"/>
                        </a:xfrm>
                        <a:prstGeom prst="straightConnector1">
                          <a:avLst/>
                        </a:prstGeom>
                        <a:noFill/>
                        <a:ln w="9525">
                          <a:solidFill>
                            <a:srgbClr val="000000"/>
                          </a:solidFill>
                          <a:round/>
                        </a:ln>
                        <a:effectLst/>
                      </wps:spPr>
                      <wps:bodyPr/>
                    </wps:wsp>
                  </a:graphicData>
                </a:graphic>
              </wp:anchor>
            </w:drawing>
          </mc:Choice>
          <mc:Fallback>
            <w:pict>
              <v:shape id="自选图形 176" o:spid="_x0000_s1026" o:spt="32" type="#_x0000_t32" style="position:absolute;left:0pt;flip:x y;margin-left:71.65pt;margin-top:23.65pt;height:41.25pt;width:60.75pt;z-index:251797504;mso-width-relative:page;mso-height-relative:page;" filled="f" stroked="t" coordsize="21600,21600" o:gfxdata="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0k3F+2gAAAAoBAAAPAAAAAAAAAAEAIAAAADgAAABkcnMvZG93&#10;bnJldi54bWxQSwECFAAUAAAACACHTuJAWIdP3+gBAACZAwAADgAAAAAAAAABACAAAAA/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2  </w:t>
      </w:r>
      <w:r>
        <w:rPr>
          <w:rFonts w:hint="eastAsia" w:ascii="仿宋" w:hAnsi="仿宋" w:eastAsia="仿宋" w:cs="仿宋"/>
          <w:b/>
          <w:bCs/>
          <w:sz w:val="24"/>
          <w:szCs w:val="24"/>
          <w:u w:color="000000"/>
        </w:rPr>
        <w:t xml:space="preserve">  蒙海镇一级公共服务项目用地影响因素指标说明表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00576" behindDoc="0" locked="0" layoutInCell="1" allowOverlap="1">
                      <wp:simplePos x="0" y="0"/>
                      <wp:positionH relativeFrom="column">
                        <wp:posOffset>28575</wp:posOffset>
                      </wp:positionH>
                      <wp:positionV relativeFrom="paragraph">
                        <wp:posOffset>59055</wp:posOffset>
                      </wp:positionV>
                      <wp:extent cx="1724025" cy="314325"/>
                      <wp:effectExtent l="0" t="0" r="28575" b="28575"/>
                      <wp:wrapNone/>
                      <wp:docPr id="30" name="自选图形 14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24025" cy="314325"/>
                              </a:xfrm>
                              <a:prstGeom prst="straightConnector1">
                                <a:avLst/>
                              </a:prstGeom>
                              <a:noFill/>
                              <a:ln w="9525">
                                <a:solidFill>
                                  <a:srgbClr val="000000"/>
                                </a:solidFill>
                                <a:round/>
                              </a:ln>
                              <a:effectLst/>
                            </wps:spPr>
                            <wps:bodyPr/>
                          </wps:wsp>
                        </a:graphicData>
                      </a:graphic>
                    </wp:anchor>
                  </w:drawing>
                </mc:Choice>
                <mc:Fallback>
                  <w:pict>
                    <v:shape id="自选图形 140" o:spid="_x0000_s1026" o:spt="32" type="#_x0000_t32" style="position:absolute;left:0pt;flip:x y;margin-left:2.25pt;margin-top:4.65pt;height:24.75pt;width:135.75pt;z-index:251800576;mso-width-relative:page;mso-height-relative:page;" filled="f" stroked="t" coordsize="21600,21600" o:gfxdata="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NJ4Wb/XAAAABgEAAA8AAAAAAAAAAQAgAAAAOAAAAGRycy9kb3du&#10;cmV2LnhtbFBLAQIUABQAAAAIAIdO4kBz7QZB6gEAAJoDAAAOAAAAAAAAAAEAIAAAADw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350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650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950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10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w:t>
            </w:r>
          </w:p>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70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＜4</w:t>
            </w:r>
            <w:r>
              <w:rPr>
                <w:rFonts w:ascii="仿宋" w:hAnsi="仿宋" w:eastAsia="仿宋"/>
                <w:color w:val="000000"/>
                <w:kern w:val="0"/>
                <w:sz w:val="21"/>
                <w:szCs w:val="21"/>
                <w:u w:color="000000"/>
              </w:rPr>
              <w:t>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4</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6</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8</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000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100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400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ind w:firstLine="0" w:firstLineChars="0"/>
        <w:jc w:val="both"/>
        <w:rPr>
          <w:rFonts w:eastAsia="仿宋"/>
          <w:color w:val="000000"/>
          <w:kern w:val="0"/>
          <w:szCs w:val="21"/>
          <w:u w:color="000000"/>
        </w:rPr>
      </w:pPr>
    </w:p>
    <w:p>
      <w:pPr>
        <w:ind w:firstLine="0" w:firstLineChars="0"/>
        <w:jc w:val="both"/>
        <w:rPr>
          <w:rFonts w:eastAsia="仿宋"/>
          <w:color w:val="000000"/>
          <w:kern w:val="0"/>
          <w:szCs w:val="21"/>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3</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蒙海镇一级公共服务项目用地基准地价修正系数表</w:t>
      </w:r>
    </w:p>
    <w:tbl>
      <w:tblPr>
        <w:tblStyle w:val="37"/>
        <w:tblW w:w="9231" w:type="dxa"/>
        <w:jc w:val="center"/>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CellMar>
            <w:top w:w="0" w:type="dxa"/>
            <w:left w:w="0" w:type="dxa"/>
            <w:bottom w:w="0" w:type="dxa"/>
            <w:right w:w="0" w:type="dxa"/>
          </w:tblCellMar>
        </w:tblPrEx>
        <w:trPr>
          <w:trHeight w:val="20" w:hRule="atLeast"/>
          <w:jc w:val="center"/>
        </w:trPr>
        <w:tc>
          <w:tcPr>
            <w:tcW w:w="30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2040" w:firstLineChars="850"/>
              <w:jc w:val="right"/>
              <w:rPr>
                <w:rFonts w:ascii="仿宋" w:hAnsi="仿宋" w:eastAsia="仿宋"/>
                <w:color w:val="000000"/>
                <w:kern w:val="0"/>
                <w:sz w:val="21"/>
                <w:szCs w:val="21"/>
                <w:u w:color="000000"/>
              </w:rPr>
            </w:pPr>
            <w:r>
              <w:rPr>
                <w:rFonts w:ascii="仿宋" w:hAnsi="仿宋" w:eastAsia="仿宋"/>
                <w:color w:val="000000"/>
                <w:kern w:val="0"/>
                <w:sz w:val="24"/>
                <w:szCs w:val="21"/>
                <w:u w:color="000000"/>
              </w:rPr>
              <mc:AlternateContent>
                <mc:Choice Requires="wps">
                  <w:drawing>
                    <wp:anchor distT="0" distB="0" distL="114300" distR="114300" simplePos="0" relativeHeight="251801600" behindDoc="0" locked="0" layoutInCell="1" allowOverlap="1">
                      <wp:simplePos x="0" y="0"/>
                      <wp:positionH relativeFrom="column">
                        <wp:posOffset>1066800</wp:posOffset>
                      </wp:positionH>
                      <wp:positionV relativeFrom="paragraph">
                        <wp:posOffset>8890</wp:posOffset>
                      </wp:positionV>
                      <wp:extent cx="847090" cy="568960"/>
                      <wp:effectExtent l="0" t="0" r="29210" b="21590"/>
                      <wp:wrapNone/>
                      <wp:docPr id="31" name="自选图形 16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47090" cy="568960"/>
                              </a:xfrm>
                              <a:prstGeom prst="straightConnector1">
                                <a:avLst/>
                              </a:prstGeom>
                              <a:noFill/>
                              <a:ln w="9525">
                                <a:solidFill>
                                  <a:srgbClr val="000000"/>
                                </a:solidFill>
                                <a:round/>
                              </a:ln>
                              <a:effectLst/>
                            </wps:spPr>
                            <wps:bodyPr/>
                          </wps:wsp>
                        </a:graphicData>
                      </a:graphic>
                    </wp:anchor>
                  </w:drawing>
                </mc:Choice>
                <mc:Fallback>
                  <w:pict>
                    <v:shape id="自选图形 166" o:spid="_x0000_s1026" o:spt="32" type="#_x0000_t32" style="position:absolute;left:0pt;flip:x y;margin-left:84pt;margin-top:0.7pt;height:44.8pt;width:66.7pt;z-index:251801600;mso-width-relative:page;mso-height-relative:page;" filled="f" stroked="t" coordsize="21600,21600" o:gfxdata="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6O0Hb1wAAAAgBAAAPAAAAAAAAAAEAIAAAADgAAABkcnMvZG93&#10;bnJldi54bWxQSwECFAAUAAAACACHTuJAmX26L+sBAACZAwAADgAAAAAAAAABACAAAAA8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02624" behindDoc="0" locked="0" layoutInCell="1" allowOverlap="1">
                      <wp:simplePos x="0" y="0"/>
                      <wp:positionH relativeFrom="column">
                        <wp:posOffset>9525</wp:posOffset>
                      </wp:positionH>
                      <wp:positionV relativeFrom="paragraph">
                        <wp:posOffset>48260</wp:posOffset>
                      </wp:positionV>
                      <wp:extent cx="1885950" cy="333375"/>
                      <wp:effectExtent l="0" t="0" r="19050" b="28575"/>
                      <wp:wrapNone/>
                      <wp:docPr id="32" name="自选图形 16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85950" cy="333375"/>
                              </a:xfrm>
                              <a:prstGeom prst="straightConnector1">
                                <a:avLst/>
                              </a:prstGeom>
                              <a:noFill/>
                              <a:ln w="9525">
                                <a:solidFill>
                                  <a:srgbClr val="000000"/>
                                </a:solidFill>
                                <a:round/>
                              </a:ln>
                              <a:effectLst/>
                            </wps:spPr>
                            <wps:bodyPr/>
                          </wps:wsp>
                        </a:graphicData>
                      </a:graphic>
                    </wp:anchor>
                  </w:drawing>
                </mc:Choice>
                <mc:Fallback>
                  <w:pict>
                    <v:shape id="自选图形 167" o:spid="_x0000_s1026" o:spt="32" type="#_x0000_t32" style="position:absolute;left:0pt;flip:x y;margin-left:0.75pt;margin-top:3.8pt;height:26.25pt;width:148.5pt;z-index:251802624;mso-width-relative:page;mso-height-relative:page;" filled="f" stroked="t" coordsize="21600,21600" o:gfxdata="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RtHD41gAAAAYBAAAPAAAAAAAAAAEAIAAAADgAAABkcnMvZG93bnJl&#10;di54bWxQSwECFAAUAAAACACHTuJA4Wsx5ukBAACaAwAADgAAAAAAAAABACAAAAA7AQAAZHJzL2Uy&#10;b0RvYy54bWxQSwUGAAAAAAYABgBZAQAAlg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58"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0.0234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-0.0127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-0.0035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-0.0070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0.0018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-0.0127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0.0144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0.0072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-0.0051 </w:t>
            </w:r>
          </w:p>
        </w:tc>
        <w:tc>
          <w:tcPr>
            <w:tcW w:w="122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-0.0101 </w:t>
            </w:r>
          </w:p>
        </w:tc>
      </w:tr>
      <w:tr>
        <w:tblPrEx>
          <w:tblCellMar>
            <w:top w:w="0" w:type="dxa"/>
            <w:left w:w="0" w:type="dxa"/>
            <w:bottom w:w="0" w:type="dxa"/>
            <w:right w:w="0" w:type="dxa"/>
          </w:tblCellMar>
        </w:tblPrEx>
        <w:trPr>
          <w:trHeight w:val="20" w:hRule="atLeast"/>
          <w:jc w:val="center"/>
        </w:trPr>
        <w:tc>
          <w:tcPr>
            <w:tcW w:w="1527"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799552" behindDoc="0" locked="0" layoutInCell="1" allowOverlap="1">
                <wp:simplePos x="0" y="0"/>
                <wp:positionH relativeFrom="column">
                  <wp:posOffset>-80645</wp:posOffset>
                </wp:positionH>
                <wp:positionV relativeFrom="paragraph">
                  <wp:posOffset>490855</wp:posOffset>
                </wp:positionV>
                <wp:extent cx="1743075" cy="361950"/>
                <wp:effectExtent l="0" t="0" r="28575" b="19050"/>
                <wp:wrapNone/>
                <wp:docPr id="25" name="自选图形 18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43075" cy="361950"/>
                        </a:xfrm>
                        <a:prstGeom prst="straightConnector1">
                          <a:avLst/>
                        </a:prstGeom>
                        <a:noFill/>
                        <a:ln w="9525">
                          <a:solidFill>
                            <a:srgbClr val="000000"/>
                          </a:solidFill>
                          <a:round/>
                        </a:ln>
                        <a:effectLst/>
                      </wps:spPr>
                      <wps:bodyPr/>
                    </wps:wsp>
                  </a:graphicData>
                </a:graphic>
              </wp:anchor>
            </w:drawing>
          </mc:Choice>
          <mc:Fallback>
            <w:pict>
              <v:shape id="自选图形 185" o:spid="_x0000_s1026" o:spt="32" type="#_x0000_t32" style="position:absolute;left:0pt;flip:x y;margin-left:-6.35pt;margin-top:38.65pt;height:28.5pt;width:137.25pt;z-index:251799552;mso-width-relative:page;mso-height-relative:page;" filled="f" stroked="t" coordsize="21600,21600" o:gfxdata="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Yo1DzaAAAACgEAAA8AAAAAAAAAAQAgAAAAOAAAAGRycy9k&#10;b3ducmV2LnhtbFBLAQIUABQAAAAIAIdO4kC/otbn6gEAAJoDAAAOAAAAAAAAAAEAIAAAAD8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4</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蒙海镇二级公共服务项目用地影响因素指标说明表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03648" behindDoc="0" locked="0" layoutInCell="1" allowOverlap="1">
                      <wp:simplePos x="0" y="0"/>
                      <wp:positionH relativeFrom="column">
                        <wp:posOffset>1134110</wp:posOffset>
                      </wp:positionH>
                      <wp:positionV relativeFrom="paragraph">
                        <wp:posOffset>-1270</wp:posOffset>
                      </wp:positionV>
                      <wp:extent cx="609600" cy="504825"/>
                      <wp:effectExtent l="0" t="0" r="19050" b="28575"/>
                      <wp:wrapNone/>
                      <wp:docPr id="70" name="自选图形 17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09600" cy="504825"/>
                              </a:xfrm>
                              <a:prstGeom prst="straightConnector1">
                                <a:avLst/>
                              </a:prstGeom>
                              <a:noFill/>
                              <a:ln w="9525">
                                <a:solidFill>
                                  <a:srgbClr val="000000"/>
                                </a:solidFill>
                                <a:round/>
                              </a:ln>
                              <a:effectLst/>
                            </wps:spPr>
                            <wps:bodyPr/>
                          </wps:wsp>
                        </a:graphicData>
                      </a:graphic>
                    </wp:anchor>
                  </w:drawing>
                </mc:Choice>
                <mc:Fallback>
                  <w:pict>
                    <v:shape id="自选图形 172" o:spid="_x0000_s1026" o:spt="32" type="#_x0000_t32" style="position:absolute;left:0pt;flip:x y;margin-left:89.3pt;margin-top:-0.1pt;height:39.75pt;width:48pt;z-index:251803648;mso-width-relative:page;mso-height-relative:page;" filled="f" stroked="t" coordsize="21600,21600" o:gfxdata="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mPr50dgAAAAIAQAADwAAAAAAAAABACAAAAA4AAAAZHJzL2Rvd25y&#10;ZXYueG1sUEsBAhQAFAAAAAgAh07iQLyDXyPoAQAAmQMAAA4AAAAAAAAAAQAgAAAAPQ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150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400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1150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ind w:firstLine="0" w:firstLineChars="0"/>
        <w:jc w:val="both"/>
        <w:rPr>
          <w:rFonts w:eastAsia="仿宋"/>
          <w:color w:val="000000"/>
          <w:kern w:val="0"/>
          <w:szCs w:val="21"/>
          <w:u w:color="000000"/>
        </w:rPr>
      </w:pPr>
    </w:p>
    <w:p>
      <w:pPr>
        <w:ind w:firstLine="0" w:firstLineChars="0"/>
        <w:jc w:val="both"/>
        <w:rPr>
          <w:rFonts w:eastAsia="仿宋"/>
          <w:color w:val="000000"/>
          <w:kern w:val="0"/>
          <w:szCs w:val="21"/>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798528" behindDoc="0" locked="0" layoutInCell="1" allowOverlap="1">
                <wp:simplePos x="0" y="0"/>
                <wp:positionH relativeFrom="column">
                  <wp:posOffset>843280</wp:posOffset>
                </wp:positionH>
                <wp:positionV relativeFrom="paragraph">
                  <wp:posOffset>300990</wp:posOffset>
                </wp:positionV>
                <wp:extent cx="1028700" cy="571500"/>
                <wp:effectExtent l="0" t="0" r="19050" b="19050"/>
                <wp:wrapNone/>
                <wp:docPr id="23" name="自选图形 18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28700" cy="571500"/>
                        </a:xfrm>
                        <a:prstGeom prst="straightConnector1">
                          <a:avLst/>
                        </a:prstGeom>
                        <a:noFill/>
                        <a:ln w="9525">
                          <a:solidFill>
                            <a:srgbClr val="000000"/>
                          </a:solidFill>
                          <a:round/>
                        </a:ln>
                        <a:effectLst/>
                      </wps:spPr>
                      <wps:bodyPr/>
                    </wps:wsp>
                  </a:graphicData>
                </a:graphic>
              </wp:anchor>
            </w:drawing>
          </mc:Choice>
          <mc:Fallback>
            <w:pict>
              <v:shape id="自选图形 182" o:spid="_x0000_s1026" o:spt="32" type="#_x0000_t32" style="position:absolute;left:0pt;flip:x y;margin-left:66.4pt;margin-top:23.7pt;height:45pt;width:81pt;z-index:251798528;mso-width-relative:page;mso-height-relative:page;" filled="f" stroked="t" coordsize="21600,21600" o:gfxdata="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FxcGONcAAAAKAQAADwAAAAAAAAABACAAAAA4AAAAZHJzL2Rvd25y&#10;ZXYueG1sUEsBAhQAFAAAAAgAh07iQKuJVIHpAQAAmgMAAA4AAAAAAAAAAQAgAAAAPA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5</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蒙海镇二级公共服务项目用地基准地价修正系数表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83"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04672" behindDoc="0" locked="0" layoutInCell="1" allowOverlap="1">
                      <wp:simplePos x="0" y="0"/>
                      <wp:positionH relativeFrom="column">
                        <wp:posOffset>57150</wp:posOffset>
                      </wp:positionH>
                      <wp:positionV relativeFrom="paragraph">
                        <wp:posOffset>87630</wp:posOffset>
                      </wp:positionV>
                      <wp:extent cx="1838325" cy="323850"/>
                      <wp:effectExtent l="0" t="0" r="28575" b="19050"/>
                      <wp:wrapNone/>
                      <wp:docPr id="75" name="自选图形 16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38325" cy="323850"/>
                              </a:xfrm>
                              <a:prstGeom prst="straightConnector1">
                                <a:avLst/>
                              </a:prstGeom>
                              <a:noFill/>
                              <a:ln w="9525">
                                <a:solidFill>
                                  <a:srgbClr val="000000"/>
                                </a:solidFill>
                                <a:round/>
                              </a:ln>
                              <a:effectLst/>
                            </wps:spPr>
                            <wps:bodyPr/>
                          </wps:wsp>
                        </a:graphicData>
                      </a:graphic>
                    </wp:anchor>
                  </w:drawing>
                </mc:Choice>
                <mc:Fallback>
                  <w:pict>
                    <v:shape id="自选图形 168" o:spid="_x0000_s1026" o:spt="32" type="#_x0000_t32" style="position:absolute;left:0pt;flip:x y;margin-left:4.5pt;margin-top:6.9pt;height:25.5pt;width:144.75pt;z-index:251804672;mso-width-relative:page;mso-height-relative:page;" filled="f" stroked="t" coordsize="21600,21600" o:gfxdata="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AIOmXTYAAAABwEAAA8AAAAAAAAAAQAgAAAAOAAAAGRycy9kb3du&#10;cmV2LnhtbFBLAQIUABQAAAAIAIdO4kB0Eo+f6QEAAJoDAAAOAAAAAAAAAAEAIAAAAD0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vAlign w:val="center"/>
          </w:tcPr>
          <w:p>
            <w:pPr>
              <w:spacing w:line="240" w:lineRule="auto"/>
              <w:ind w:firstLine="0" w:firstLineChars="0"/>
              <w:jc w:val="center"/>
              <w:rPr>
                <w:rFonts w:eastAsia="仿宋"/>
                <w:kern w:val="0"/>
                <w:sz w:val="21"/>
                <w:szCs w:val="21"/>
                <w:u w:color="000000"/>
              </w:rPr>
            </w:pPr>
            <w:r>
              <w:rPr>
                <w:rFonts w:eastAsia="仿宋"/>
                <w:color w:val="000000"/>
                <w:kern w:val="0"/>
                <w:sz w:val="21"/>
                <w:szCs w:val="21"/>
                <w:u w:color="000000"/>
              </w:rPr>
              <w:t xml:space="preserve">0.0250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-0.0115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0.0192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0.0173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-0.0080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0.0135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0.0135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0.0106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0.0053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-0.0049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-0.0031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0.0019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-0.0018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噪声染</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0.0192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0.0154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0.0077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-0.0071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vAlign w:val="center"/>
          </w:tcPr>
          <w:p>
            <w:pPr>
              <w:spacing w:line="240" w:lineRule="auto"/>
              <w:ind w:firstLine="0" w:firstLineChars="0"/>
              <w:jc w:val="center"/>
              <w:rPr>
                <w:rFonts w:eastAsia="仿宋"/>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806720" behindDoc="0" locked="0" layoutInCell="1" allowOverlap="1">
                <wp:simplePos x="0" y="0"/>
                <wp:positionH relativeFrom="column">
                  <wp:posOffset>1127125</wp:posOffset>
                </wp:positionH>
                <wp:positionV relativeFrom="paragraph">
                  <wp:posOffset>296545</wp:posOffset>
                </wp:positionV>
                <wp:extent cx="563880" cy="450215"/>
                <wp:effectExtent l="7620" t="5080" r="9525" b="11430"/>
                <wp:wrapNone/>
                <wp:docPr id="59" name="自选图形 17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563880" cy="450215"/>
                        </a:xfrm>
                        <a:prstGeom prst="straightConnector1">
                          <a:avLst/>
                        </a:prstGeom>
                        <a:noFill/>
                        <a:ln w="9525">
                          <a:solidFill>
                            <a:srgbClr val="000000"/>
                          </a:solidFill>
                          <a:round/>
                        </a:ln>
                        <a:effectLst/>
                      </wps:spPr>
                      <wps:bodyPr/>
                    </wps:wsp>
                  </a:graphicData>
                </a:graphic>
              </wp:anchor>
            </w:drawing>
          </mc:Choice>
          <mc:Fallback>
            <w:pict>
              <v:shape id="自选图形 174" o:spid="_x0000_s1026" o:spt="32" type="#_x0000_t32" style="position:absolute;left:0pt;flip:x y;margin-left:88.75pt;margin-top:23.35pt;height:35.45pt;width:44.4pt;z-index:251806720;mso-width-relative:page;mso-height-relative:page;" filled="f" stroked="t" coordsize="21600,21600" o:gfxdata="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0MgVC2AAAAAoBAAAPAAAAAAAAAAEAIAAAADgAAABkcnMvZG93&#10;bnJldi54bWxQSwECFAAUAAAACACHTuJAreqrAeoBAACZAwAADgAAAAAAAAABACAAAAA9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4-6  </w:t>
      </w:r>
      <w:r>
        <w:rPr>
          <w:rFonts w:hint="eastAsia" w:ascii="仿宋" w:hAnsi="仿宋" w:eastAsia="仿宋" w:cs="仿宋"/>
          <w:b/>
          <w:bCs/>
          <w:sz w:val="24"/>
          <w:szCs w:val="24"/>
          <w:u w:color="000000"/>
        </w:rPr>
        <w:t xml:space="preserve">  蒙海镇三级公共服务项目用地影响因素指标说明表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07744" behindDoc="0" locked="0" layoutInCell="1" allowOverlap="1">
                      <wp:simplePos x="0" y="0"/>
                      <wp:positionH relativeFrom="column">
                        <wp:posOffset>635</wp:posOffset>
                      </wp:positionH>
                      <wp:positionV relativeFrom="paragraph">
                        <wp:posOffset>170180</wp:posOffset>
                      </wp:positionV>
                      <wp:extent cx="1752600" cy="368935"/>
                      <wp:effectExtent l="0" t="0" r="19050" b="31115"/>
                      <wp:wrapNone/>
                      <wp:docPr id="93" name="自选图形 17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52600" cy="368935"/>
                              </a:xfrm>
                              <a:prstGeom prst="straightConnector1">
                                <a:avLst/>
                              </a:prstGeom>
                              <a:noFill/>
                              <a:ln w="9525">
                                <a:solidFill>
                                  <a:srgbClr val="000000"/>
                                </a:solidFill>
                                <a:round/>
                              </a:ln>
                              <a:effectLst/>
                            </wps:spPr>
                            <wps:bodyPr/>
                          </wps:wsp>
                        </a:graphicData>
                      </a:graphic>
                    </wp:anchor>
                  </w:drawing>
                </mc:Choice>
                <mc:Fallback>
                  <w:pict>
                    <v:shape id="自选图形 175" o:spid="_x0000_s1026" o:spt="32" type="#_x0000_t32" style="position:absolute;left:0pt;flip:x y;margin-left:0.05pt;margin-top:13.4pt;height:29.05pt;width:138pt;z-index:251807744;mso-width-relative:page;mso-height-relative:page;" filled="f" stroked="t" coordsize="21600,21600" o:gfxdata="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wiz3f1QAAAAYBAAAPAAAAAAAAAAEAIAAAADgAAABkcnMvZG93bnJl&#10;di54bWxQSwECFAAUAAAACACHTuJAHTpFruoBAACaAwAADgAAAAAAAAABACAAAAA6AQAAZHJzL2Uy&#10;b0RvYy54bWxQSwUGAAAAAAYABgBZAQAAlg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w:t>
            </w:r>
          </w:p>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180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1800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1900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900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1700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2100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ind w:firstLine="0" w:firstLineChars="0"/>
        <w:jc w:val="both"/>
        <w:rPr>
          <w:rFonts w:eastAsia="仿宋"/>
          <w:color w:val="000000"/>
          <w:kern w:val="0"/>
          <w:szCs w:val="21"/>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805696" behindDoc="0" locked="0" layoutInCell="1" allowOverlap="1">
                <wp:simplePos x="0" y="0"/>
                <wp:positionH relativeFrom="column">
                  <wp:posOffset>843280</wp:posOffset>
                </wp:positionH>
                <wp:positionV relativeFrom="paragraph">
                  <wp:posOffset>300990</wp:posOffset>
                </wp:positionV>
                <wp:extent cx="971550" cy="552450"/>
                <wp:effectExtent l="0" t="0" r="19050" b="19050"/>
                <wp:wrapNone/>
                <wp:docPr id="61" name="自选图形 17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71550" cy="552450"/>
                        </a:xfrm>
                        <a:prstGeom prst="straightConnector1">
                          <a:avLst/>
                        </a:prstGeom>
                        <a:noFill/>
                        <a:ln w="9525">
                          <a:solidFill>
                            <a:srgbClr val="000000"/>
                          </a:solidFill>
                          <a:round/>
                        </a:ln>
                        <a:effectLst/>
                      </wps:spPr>
                      <wps:bodyPr/>
                    </wps:wsp>
                  </a:graphicData>
                </a:graphic>
              </wp:anchor>
            </w:drawing>
          </mc:Choice>
          <mc:Fallback>
            <w:pict>
              <v:shape id="自选图形 171" o:spid="_x0000_s1026" o:spt="32" type="#_x0000_t32" style="position:absolute;left:0pt;flip:x y;margin-left:66.4pt;margin-top:23.7pt;height:43.5pt;width:76.5pt;z-index:251805696;mso-width-relative:page;mso-height-relative:page;" filled="f" stroked="t" coordsize="21600,21600" o:gfxdata="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8WDIyNgAAAAKAQAADwAAAAAAAAABACAAAAA4AAAAZHJzL2Rvd25y&#10;ZXYueG1sUEsBAhQAFAAAAAgAh07iQDpaPvLoAQAAmQMAAA4AAAAAAAAAAQAgAAAAPQ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4-7</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蒙海镇三级公共服务项目用地基准地价修正系数表</w:t>
      </w:r>
    </w:p>
    <w:tbl>
      <w:tblPr>
        <w:tblStyle w:val="37"/>
        <w:tblW w:w="9231" w:type="dxa"/>
        <w:jc w:val="center"/>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CellMar>
            <w:top w:w="0" w:type="dxa"/>
            <w:left w:w="0" w:type="dxa"/>
            <w:bottom w:w="0" w:type="dxa"/>
            <w:right w:w="0" w:type="dxa"/>
          </w:tblCellMar>
        </w:tblPrEx>
        <w:trPr>
          <w:trHeight w:val="20" w:hRule="atLeast"/>
          <w:jc w:val="center"/>
        </w:trPr>
        <w:tc>
          <w:tcPr>
            <w:tcW w:w="30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08768" behindDoc="0" locked="0" layoutInCell="1" allowOverlap="1">
                      <wp:simplePos x="0" y="0"/>
                      <wp:positionH relativeFrom="column">
                        <wp:posOffset>29210</wp:posOffset>
                      </wp:positionH>
                      <wp:positionV relativeFrom="paragraph">
                        <wp:posOffset>57785</wp:posOffset>
                      </wp:positionV>
                      <wp:extent cx="1857375" cy="314325"/>
                      <wp:effectExtent l="0" t="0" r="28575" b="28575"/>
                      <wp:wrapNone/>
                      <wp:docPr id="160" name="自选图形 16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57375" cy="314325"/>
                              </a:xfrm>
                              <a:prstGeom prst="straightConnector1">
                                <a:avLst/>
                              </a:prstGeom>
                              <a:noFill/>
                              <a:ln w="9525">
                                <a:solidFill>
                                  <a:srgbClr val="000000"/>
                                </a:solidFill>
                                <a:round/>
                              </a:ln>
                              <a:effectLst/>
                            </wps:spPr>
                            <wps:bodyPr/>
                          </wps:wsp>
                        </a:graphicData>
                      </a:graphic>
                    </wp:anchor>
                  </w:drawing>
                </mc:Choice>
                <mc:Fallback>
                  <w:pict>
                    <v:shape id="自选图形 169" o:spid="_x0000_s1026" o:spt="32" type="#_x0000_t32" style="position:absolute;left:0pt;flip:x y;margin-left:2.3pt;margin-top:4.55pt;height:24.75pt;width:146.25pt;z-index:251808768;mso-width-relative:page;mso-height-relative:page;" filled="f" stroked="t" coordsize="21600,21600" o:gfxdata="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RSkEQ9YAAAAGAQAADwAAAAAAAAABACAAAAA4AAAAZHJzL2Rvd25y&#10;ZXYueG1sUEsBAhQAFAAAAAgAh07iQAjNTrvqAQAAmwMAAA4AAAAAAAAAAQAgAAAAOw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58"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0.0213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-0.0163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-0.0113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-0.0108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-0.0088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0.0131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0.0065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-0.0050 </w:t>
            </w:r>
          </w:p>
        </w:tc>
        <w:tc>
          <w:tcPr>
            <w:tcW w:w="122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-0.0100 </w:t>
            </w:r>
          </w:p>
        </w:tc>
      </w:tr>
      <w:tr>
        <w:tblPrEx>
          <w:tblCellMar>
            <w:top w:w="0" w:type="dxa"/>
            <w:left w:w="0" w:type="dxa"/>
            <w:bottom w:w="0" w:type="dxa"/>
            <w:right w:w="0" w:type="dxa"/>
          </w:tblCellMar>
        </w:tblPrEx>
        <w:trPr>
          <w:trHeight w:val="20" w:hRule="atLeast"/>
          <w:jc w:val="center"/>
        </w:trPr>
        <w:tc>
          <w:tcPr>
            <w:tcW w:w="1527"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bl>
    <w:p>
      <w:pPr>
        <w:ind w:firstLine="0" w:firstLineChars="0"/>
        <w:jc w:val="both"/>
        <w:rPr>
          <w:rFonts w:ascii="仿宋" w:hAnsi="仿宋" w:eastAsia="仿宋" w:cs="仿宋"/>
          <w:color w:val="000000"/>
          <w:kern w:val="0"/>
          <w:szCs w:val="28"/>
          <w:u w:color="000000"/>
        </w:rPr>
      </w:pPr>
    </w:p>
    <w:p>
      <w:pPr>
        <w:ind w:firstLine="0" w:firstLineChars="0"/>
        <w:jc w:val="both"/>
        <w:rPr>
          <w:rFonts w:ascii="仿宋" w:hAnsi="仿宋" w:eastAsia="仿宋" w:cs="仿宋"/>
          <w:color w:val="000000"/>
          <w:kern w:val="0"/>
          <w:szCs w:val="28"/>
          <w:u w:color="000000"/>
        </w:rPr>
      </w:pPr>
    </w:p>
    <w:p>
      <w:pPr>
        <w:ind w:firstLine="0" w:firstLineChars="0"/>
        <w:jc w:val="both"/>
        <w:rPr>
          <w:rFonts w:ascii="仿宋" w:hAnsi="仿宋" w:eastAsia="仿宋" w:cs="仿宋"/>
          <w:color w:val="000000"/>
          <w:kern w:val="0"/>
          <w:szCs w:val="28"/>
          <w:u w:color="000000"/>
        </w:rPr>
      </w:pPr>
    </w:p>
    <w:p>
      <w:pPr>
        <w:ind w:firstLine="0" w:firstLineChars="0"/>
        <w:jc w:val="both"/>
        <w:rPr>
          <w:rFonts w:ascii="仿宋" w:hAnsi="仿宋" w:eastAsia="仿宋" w:cs="仿宋"/>
          <w:color w:val="000000"/>
          <w:kern w:val="0"/>
          <w:szCs w:val="28"/>
          <w:u w:color="000000"/>
        </w:rPr>
      </w:pPr>
    </w:p>
    <w:p>
      <w:pPr>
        <w:ind w:firstLine="0" w:firstLineChars="0"/>
        <w:jc w:val="both"/>
        <w:rPr>
          <w:rFonts w:ascii="仿宋" w:hAnsi="仿宋" w:eastAsia="仿宋" w:cs="仿宋"/>
          <w:color w:val="000000"/>
          <w:kern w:val="0"/>
          <w:szCs w:val="28"/>
          <w:u w:color="000000"/>
        </w:rPr>
      </w:pPr>
    </w:p>
    <w:p>
      <w:pPr>
        <w:ind w:firstLine="0" w:firstLineChars="0"/>
        <w:jc w:val="both"/>
        <w:rPr>
          <w:rFonts w:ascii="仿宋" w:hAnsi="仿宋" w:eastAsia="仿宋" w:cs="仿宋"/>
          <w:color w:val="000000"/>
          <w:kern w:val="0"/>
          <w:szCs w:val="28"/>
          <w:u w:color="000000"/>
        </w:rPr>
      </w:pPr>
    </w:p>
    <w:p>
      <w:pPr>
        <w:ind w:firstLine="0" w:firstLineChars="0"/>
        <w:jc w:val="both"/>
        <w:rPr>
          <w:rFonts w:ascii="仿宋" w:hAnsi="仿宋" w:eastAsia="仿宋" w:cs="仿宋"/>
          <w:color w:val="000000"/>
          <w:kern w:val="0"/>
          <w:szCs w:val="28"/>
          <w:u w:color="000000"/>
        </w:rPr>
      </w:pPr>
    </w:p>
    <w:p>
      <w:pPr>
        <w:ind w:firstLine="0" w:firstLineChars="0"/>
        <w:jc w:val="both"/>
        <w:rPr>
          <w:rFonts w:ascii="仿宋" w:hAnsi="仿宋" w:eastAsia="仿宋" w:cs="仿宋"/>
          <w:color w:val="000000"/>
          <w:kern w:val="0"/>
          <w:szCs w:val="28"/>
          <w:u w:color="000000"/>
        </w:rPr>
      </w:pPr>
    </w:p>
    <w:p>
      <w:pPr>
        <w:ind w:firstLine="0" w:firstLineChars="0"/>
        <w:jc w:val="both"/>
        <w:rPr>
          <w:rFonts w:ascii="仿宋" w:hAnsi="仿宋" w:eastAsia="仿宋" w:cs="仿宋"/>
          <w:color w:val="000000"/>
          <w:kern w:val="0"/>
          <w:szCs w:val="28"/>
          <w:u w:color="000000"/>
        </w:rPr>
      </w:pPr>
    </w:p>
    <w:p>
      <w:pPr>
        <w:snapToGrid w:val="0"/>
        <w:spacing w:line="240" w:lineRule="auto"/>
        <w:ind w:firstLine="0" w:firstLineChars="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w:t>
      </w:r>
      <w:r>
        <w:rPr>
          <w:rFonts w:ascii="仿宋" w:hAnsi="仿宋" w:eastAsia="仿宋" w:cs="仿宋"/>
          <w:color w:val="000000"/>
          <w:kern w:val="0"/>
          <w:szCs w:val="28"/>
          <w:u w:color="000000"/>
        </w:rPr>
        <w:t>.</w:t>
      </w:r>
      <w:r>
        <w:rPr>
          <w:rFonts w:hint="eastAsia" w:ascii="仿宋" w:hAnsi="仿宋" w:eastAsia="仿宋" w:cs="仿宋"/>
          <w:color w:val="000000"/>
          <w:kern w:val="0"/>
          <w:szCs w:val="28"/>
          <w:u w:color="000000"/>
        </w:rPr>
        <w:t>能源、环境保护、供水、燃气供应、供热设施等公共服务项目用地修正体系</w:t>
      </w: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8</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蒙海镇一级公共服务项目用地影响因素指标说明表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79"/>
        <w:gridCol w:w="709"/>
        <w:gridCol w:w="1417"/>
        <w:gridCol w:w="1418"/>
        <w:gridCol w:w="1275"/>
        <w:gridCol w:w="1418"/>
        <w:gridCol w:w="143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405" w:type="dxa"/>
            <w:gridSpan w:val="3"/>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12864" behindDoc="0" locked="0" layoutInCell="1" allowOverlap="1">
                      <wp:simplePos x="0" y="0"/>
                      <wp:positionH relativeFrom="column">
                        <wp:posOffset>699770</wp:posOffset>
                      </wp:positionH>
                      <wp:positionV relativeFrom="paragraph">
                        <wp:posOffset>-33020</wp:posOffset>
                      </wp:positionV>
                      <wp:extent cx="790575" cy="514350"/>
                      <wp:effectExtent l="0" t="0" r="28575" b="19050"/>
                      <wp:wrapNone/>
                      <wp:docPr id="33" name="自选图形 14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790575" cy="514350"/>
                              </a:xfrm>
                              <a:prstGeom prst="straightConnector1">
                                <a:avLst/>
                              </a:prstGeom>
                              <a:noFill/>
                              <a:ln w="9525">
                                <a:solidFill>
                                  <a:srgbClr val="000000"/>
                                </a:solidFill>
                                <a:round/>
                              </a:ln>
                              <a:effectLst/>
                            </wps:spPr>
                            <wps:bodyPr/>
                          </wps:wsp>
                        </a:graphicData>
                      </a:graphic>
                    </wp:anchor>
                  </w:drawing>
                </mc:Choice>
                <mc:Fallback>
                  <w:pict>
                    <v:shape id="自选图形 141" o:spid="_x0000_s1026" o:spt="32" type="#_x0000_t32" style="position:absolute;left:0pt;flip:x y;margin-left:55.1pt;margin-top:-2.6pt;height:40.5pt;width:62.25pt;z-index:251812864;mso-width-relative:page;mso-height-relative:page;" filled="f" stroked="t" coordsize="21600,21600" o:gfxdata="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452lV2gAAAAkBAAAPAAAAAAAAAAEAIAAAADgAAABkcnMv&#10;ZG93bnJldi54bWxQSwECFAAUAAAACACHTuJAH1oEsesBAACZ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13888" behindDoc="0" locked="0" layoutInCell="1" allowOverlap="1">
                      <wp:simplePos x="0" y="0"/>
                      <wp:positionH relativeFrom="column">
                        <wp:posOffset>-42545</wp:posOffset>
                      </wp:positionH>
                      <wp:positionV relativeFrom="paragraph">
                        <wp:posOffset>55245</wp:posOffset>
                      </wp:positionV>
                      <wp:extent cx="1514475" cy="257175"/>
                      <wp:effectExtent l="0" t="0" r="28575" b="28575"/>
                      <wp:wrapNone/>
                      <wp:docPr id="176" name="自选图形 14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514475" cy="257175"/>
                              </a:xfrm>
                              <a:prstGeom prst="straightConnector1">
                                <a:avLst/>
                              </a:prstGeom>
                              <a:noFill/>
                              <a:ln w="9525">
                                <a:solidFill>
                                  <a:srgbClr val="000000"/>
                                </a:solidFill>
                                <a:round/>
                              </a:ln>
                              <a:effectLst/>
                            </wps:spPr>
                            <wps:bodyPr/>
                          </wps:wsp>
                        </a:graphicData>
                      </a:graphic>
                    </wp:anchor>
                  </w:drawing>
                </mc:Choice>
                <mc:Fallback>
                  <w:pict>
                    <v:shape id="自选图形 142" o:spid="_x0000_s1026" o:spt="32" type="#_x0000_t32" style="position:absolute;left:0pt;flip:x y;margin-left:-3.35pt;margin-top:4.35pt;height:20.25pt;width:119.25pt;z-index:251813888;mso-width-relative:page;mso-height-relative:page;" filled="f" stroked="t" coordsize="21600,21600" o:gfxdata="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WrsFh2AAAAAcBAAAPAAAAAAAAAAEAIAAAADgAAABkcnMvZG93&#10;bnJldi54bWxQSwECFAAUAAAACACHTuJAByEgseoBAACbAwAADgAAAAAAAAABACAAAAA9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709"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418"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邻近交通型主干道</w:t>
            </w:r>
          </w:p>
        </w:tc>
        <w:tc>
          <w:tcPr>
            <w:tcW w:w="127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邻近混合型主干道</w:t>
            </w:r>
          </w:p>
        </w:tc>
        <w:tc>
          <w:tcPr>
            <w:tcW w:w="1418"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邻近生活型主干道</w:t>
            </w:r>
          </w:p>
        </w:tc>
        <w:tc>
          <w:tcPr>
            <w:tcW w:w="1430"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邻近次干道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邻近支路及规划道路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709"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距货运站距离</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70</w:t>
            </w:r>
            <w:r>
              <w:rPr>
                <w:rFonts w:hint="eastAsia" w:ascii="仿宋" w:hAnsi="仿宋" w:eastAsia="仿宋"/>
                <w:color w:val="000000"/>
                <w:kern w:val="0"/>
                <w:sz w:val="21"/>
                <w:szCs w:val="21"/>
                <w:u w:color="000000"/>
              </w:rPr>
              <w:t>0)米</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0)米</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130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w:t>
            </w:r>
            <w:r>
              <w:rPr>
                <w:rFonts w:hint="eastAsia" w:ascii="仿宋" w:hAnsi="仿宋" w:eastAsia="仿宋"/>
                <w:color w:val="000000"/>
                <w:kern w:val="0"/>
                <w:sz w:val="21"/>
                <w:szCs w:val="21"/>
                <w:u w:color="000000"/>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709"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418"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7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418"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430"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709"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70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70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418"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周边有工业聚集，相关产业联系紧密</w:t>
            </w:r>
          </w:p>
        </w:tc>
        <w:tc>
          <w:tcPr>
            <w:tcW w:w="127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周边有工业聚集，且有产业联系</w:t>
            </w:r>
          </w:p>
        </w:tc>
        <w:tc>
          <w:tcPr>
            <w:tcW w:w="1418"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周边有工业聚集，相关产业联系不紧密</w:t>
            </w:r>
          </w:p>
        </w:tc>
        <w:tc>
          <w:tcPr>
            <w:tcW w:w="1430"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周边有少量工业企业</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独立工矿点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gridSpan w:val="2"/>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810816" behindDoc="0" locked="0" layoutInCell="1" allowOverlap="1">
                <wp:simplePos x="0" y="0"/>
                <wp:positionH relativeFrom="column">
                  <wp:posOffset>947420</wp:posOffset>
                </wp:positionH>
                <wp:positionV relativeFrom="paragraph">
                  <wp:posOffset>300990</wp:posOffset>
                </wp:positionV>
                <wp:extent cx="1085850" cy="561975"/>
                <wp:effectExtent l="0" t="0" r="19050" b="28575"/>
                <wp:wrapNone/>
                <wp:docPr id="12" name="自选图形 15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85850" cy="561975"/>
                        </a:xfrm>
                        <a:prstGeom prst="straightConnector1">
                          <a:avLst/>
                        </a:prstGeom>
                        <a:noFill/>
                        <a:ln w="9525">
                          <a:solidFill>
                            <a:srgbClr val="000000"/>
                          </a:solidFill>
                          <a:round/>
                        </a:ln>
                        <a:effectLst/>
                      </wps:spPr>
                      <wps:bodyPr/>
                    </wps:wsp>
                  </a:graphicData>
                </a:graphic>
              </wp:anchor>
            </w:drawing>
          </mc:Choice>
          <mc:Fallback>
            <w:pict>
              <v:shape id="自选图形 156" o:spid="_x0000_s1026" o:spt="32" type="#_x0000_t32" style="position:absolute;left:0pt;flip:x y;margin-left:74.6pt;margin-top:23.7pt;height:44.25pt;width:85.5pt;z-index:251810816;mso-width-relative:page;mso-height-relative:page;" filled="f" stroked="t" coordsize="21600,21600" o:gfxdata="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EHyhj2QAAAAoBAAAPAAAAAAAAAAEAIAAAADgAAABkcnMvZG93&#10;bnJldi54bWxQSwECFAAUAAAACACHTuJAQ9jOm+kBAACaAwAADgAAAAAAAAABACAAAAA+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9    </w:t>
      </w:r>
      <w:r>
        <w:rPr>
          <w:rFonts w:hint="eastAsia" w:ascii="仿宋" w:hAnsi="仿宋" w:eastAsia="仿宋" w:cs="仿宋"/>
          <w:b/>
          <w:bCs/>
          <w:sz w:val="24"/>
          <w:szCs w:val="24"/>
          <w:u w:color="000000"/>
        </w:rPr>
        <w:t>蒙海镇一级公共服务项目用地基准地价修正系数表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305"/>
        <w:gridCol w:w="1701"/>
        <w:gridCol w:w="1030"/>
        <w:gridCol w:w="1202"/>
        <w:gridCol w:w="1202"/>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7"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14912" behindDoc="0" locked="0" layoutInCell="1" allowOverlap="1">
                      <wp:simplePos x="0" y="0"/>
                      <wp:positionH relativeFrom="column">
                        <wp:posOffset>-36830</wp:posOffset>
                      </wp:positionH>
                      <wp:positionV relativeFrom="paragraph">
                        <wp:posOffset>48260</wp:posOffset>
                      </wp:positionV>
                      <wp:extent cx="2085975" cy="342900"/>
                      <wp:effectExtent l="0" t="0" r="28575" b="19050"/>
                      <wp:wrapNone/>
                      <wp:docPr id="184" name="自选图形 14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2085975" cy="342900"/>
                              </a:xfrm>
                              <a:prstGeom prst="straightConnector1">
                                <a:avLst/>
                              </a:prstGeom>
                              <a:noFill/>
                              <a:ln w="9525">
                                <a:solidFill>
                                  <a:srgbClr val="000000"/>
                                </a:solidFill>
                                <a:round/>
                              </a:ln>
                              <a:effectLst/>
                            </wps:spPr>
                            <wps:bodyPr/>
                          </wps:wsp>
                        </a:graphicData>
                      </a:graphic>
                    </wp:anchor>
                  </w:drawing>
                </mc:Choice>
                <mc:Fallback>
                  <w:pict>
                    <v:shape id="自选图形 145" o:spid="_x0000_s1026" o:spt="32" type="#_x0000_t32" style="position:absolute;left:0pt;flip:x y;margin-left:-2.9pt;margin-top:3.8pt;height:27pt;width:164.25pt;z-index:251814912;mso-width-relative:page;mso-height-relative:page;" filled="f" stroked="t" coordsize="21600,21600" o:gfxdata="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V+sLk2AAAAAcBAAAPAAAAAAAAAAEAIAAAADgAAABkcnMv&#10;ZG93bnJldi54bWxQSwECFAAUAAAACACHTuJAVoC1IO0BAACbAwAADgAAAAAAAAABACAAAAA9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restart"/>
            <w:vAlign w:val="center"/>
          </w:tcPr>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305"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0.0424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0.0212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305"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距货运站距离</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305"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bl>
    <w:p>
      <w:pPr>
        <w:tabs>
          <w:tab w:val="left" w:pos="6824"/>
        </w:tabs>
        <w:ind w:firstLine="0" w:firstLineChars="0"/>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10    </w:t>
      </w:r>
      <w:r>
        <w:rPr>
          <w:rFonts w:hint="eastAsia" w:ascii="仿宋" w:hAnsi="仿宋" w:eastAsia="仿宋" w:cs="仿宋"/>
          <w:b/>
          <w:bCs/>
          <w:sz w:val="24"/>
          <w:szCs w:val="24"/>
          <w:u w:color="000000"/>
        </w:rPr>
        <w:t>蒙海镇二级公共服务项目用地影响因素指标说明表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1"/>
        <w:gridCol w:w="894"/>
        <w:gridCol w:w="1519"/>
        <w:gridCol w:w="1285"/>
        <w:gridCol w:w="1285"/>
        <w:gridCol w:w="1287"/>
        <w:gridCol w:w="128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804" w:type="dxa"/>
            <w:gridSpan w:val="3"/>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15936" behindDoc="0" locked="0" layoutInCell="1" allowOverlap="1">
                      <wp:simplePos x="0" y="0"/>
                      <wp:positionH relativeFrom="column">
                        <wp:posOffset>680720</wp:posOffset>
                      </wp:positionH>
                      <wp:positionV relativeFrom="paragraph">
                        <wp:posOffset>-10160</wp:posOffset>
                      </wp:positionV>
                      <wp:extent cx="1012190" cy="504825"/>
                      <wp:effectExtent l="0" t="0" r="16510" b="28575"/>
                      <wp:wrapNone/>
                      <wp:docPr id="187" name="自选图形 14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12190" cy="504825"/>
                              </a:xfrm>
                              <a:prstGeom prst="straightConnector1">
                                <a:avLst/>
                              </a:prstGeom>
                              <a:noFill/>
                              <a:ln w="9525">
                                <a:solidFill>
                                  <a:srgbClr val="000000"/>
                                </a:solidFill>
                                <a:round/>
                              </a:ln>
                              <a:effectLst/>
                            </wps:spPr>
                            <wps:bodyPr/>
                          </wps:wsp>
                        </a:graphicData>
                      </a:graphic>
                    </wp:anchor>
                  </w:drawing>
                </mc:Choice>
                <mc:Fallback>
                  <w:pict>
                    <v:shape id="自选图形 146" o:spid="_x0000_s1026" o:spt="32" type="#_x0000_t32" style="position:absolute;left:0pt;flip:x y;margin-left:53.6pt;margin-top:-0.8pt;height:39.75pt;width:79.7pt;z-index:251815936;mso-width-relative:page;mso-height-relative:page;" filled="f" stroked="t" coordsize="21600,21600" o:gfxdata="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PwsB5NkAAAAJAQAADwAAAAAAAAABACAAAAA4AAAAZHJzL2Rv&#10;d25yZXYueG1sUEsBAhQAFAAAAAgAh07iQN8OtRrqAQAAmwMAAA4AAAAAAAAAAQAgAAAAPg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16960" behindDoc="0" locked="0" layoutInCell="1" allowOverlap="1">
                      <wp:simplePos x="0" y="0"/>
                      <wp:positionH relativeFrom="column">
                        <wp:posOffset>-62230</wp:posOffset>
                      </wp:positionH>
                      <wp:positionV relativeFrom="paragraph">
                        <wp:posOffset>78740</wp:posOffset>
                      </wp:positionV>
                      <wp:extent cx="1764665" cy="266700"/>
                      <wp:effectExtent l="0" t="0" r="26035" b="19050"/>
                      <wp:wrapNone/>
                      <wp:docPr id="188" name="自选图形 14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64665" cy="266700"/>
                              </a:xfrm>
                              <a:prstGeom prst="straightConnector1">
                                <a:avLst/>
                              </a:prstGeom>
                              <a:noFill/>
                              <a:ln w="9525">
                                <a:solidFill>
                                  <a:srgbClr val="000000"/>
                                </a:solidFill>
                                <a:round/>
                              </a:ln>
                              <a:effectLst/>
                            </wps:spPr>
                            <wps:bodyPr/>
                          </wps:wsp>
                        </a:graphicData>
                      </a:graphic>
                    </wp:anchor>
                  </w:drawing>
                </mc:Choice>
                <mc:Fallback>
                  <w:pict>
                    <v:shape id="自选图形 147" o:spid="_x0000_s1026" o:spt="32" type="#_x0000_t32" style="position:absolute;left:0pt;flip:x y;margin-left:-4.9pt;margin-top:6.2pt;height:21pt;width:138.95pt;z-index:251816960;mso-width-relative:page;mso-height-relative:page;" filled="f" stroked="t" coordsize="21600,21600" o:gfxdata="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BOSn22QAAAAgBAAAPAAAAAAAAAAEAIAAAADgAAABkcnMv&#10;ZG93bnJldi54bWxQSwECFAAUAAAACACHTuJAc35W0+wBAACb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restart"/>
            <w:vAlign w:val="center"/>
          </w:tcPr>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交通便捷度</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邻近交通型主干道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邻近混合型主干道</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邻近生活型主干道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邻近次干道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邻近支路及规划道路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距货运站距离</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14</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140</w:t>
            </w:r>
            <w:r>
              <w:rPr>
                <w:rFonts w:hint="eastAsia" w:ascii="仿宋" w:hAnsi="仿宋" w:eastAsia="仿宋"/>
                <w:color w:val="000000"/>
                <w:kern w:val="0"/>
                <w:sz w:val="21"/>
                <w:szCs w:val="21"/>
                <w:u w:color="000000"/>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7"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周边有工业聚集，且有产业联系</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周边有工业聚集，相关产业联系不紧密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周边有少量工业企业</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独立工矿点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11    </w:t>
      </w:r>
      <w:r>
        <w:rPr>
          <w:rFonts w:hint="eastAsia" w:ascii="仿宋" w:hAnsi="仿宋" w:eastAsia="仿宋" w:cs="仿宋"/>
          <w:b/>
          <w:bCs/>
          <w:sz w:val="24"/>
          <w:szCs w:val="24"/>
          <w:u w:color="000000"/>
        </w:rPr>
        <w:t>蒙海镇二级公共服务项目用地基准地价修正系数表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1"/>
        <w:gridCol w:w="1164"/>
        <w:gridCol w:w="1672"/>
        <w:gridCol w:w="1200"/>
        <w:gridCol w:w="1202"/>
        <w:gridCol w:w="1202"/>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227" w:type="dxa"/>
            <w:gridSpan w:val="3"/>
            <w:vAlign w:val="center"/>
          </w:tcPr>
          <w:p>
            <w:pPr>
              <w:spacing w:line="240" w:lineRule="auto"/>
              <w:ind w:firstLine="2040" w:firstLineChars="850"/>
              <w:jc w:val="right"/>
              <w:rPr>
                <w:rFonts w:ascii="仿宋" w:hAnsi="仿宋" w:eastAsia="仿宋"/>
                <w:color w:val="000000"/>
                <w:kern w:val="0"/>
                <w:sz w:val="21"/>
                <w:szCs w:val="21"/>
                <w:u w:color="000000"/>
              </w:rPr>
            </w:pPr>
            <w:r>
              <w:rPr>
                <w:rFonts w:ascii="仿宋" w:hAnsi="仿宋" w:eastAsia="仿宋"/>
                <w:color w:val="000000"/>
                <w:kern w:val="0"/>
                <w:sz w:val="24"/>
                <w:szCs w:val="21"/>
                <w:u w:color="000000"/>
              </w:rPr>
              <mc:AlternateContent>
                <mc:Choice Requires="wps">
                  <w:drawing>
                    <wp:anchor distT="0" distB="0" distL="114300" distR="114300" simplePos="0" relativeHeight="251811840" behindDoc="0" locked="0" layoutInCell="1" allowOverlap="1">
                      <wp:simplePos x="0" y="0"/>
                      <wp:positionH relativeFrom="column">
                        <wp:posOffset>1176655</wp:posOffset>
                      </wp:positionH>
                      <wp:positionV relativeFrom="paragraph">
                        <wp:posOffset>27305</wp:posOffset>
                      </wp:positionV>
                      <wp:extent cx="771525" cy="533400"/>
                      <wp:effectExtent l="0" t="0" r="28575" b="19050"/>
                      <wp:wrapNone/>
                      <wp:docPr id="8" name="自选图形 16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771525" cy="533400"/>
                              </a:xfrm>
                              <a:prstGeom prst="straightConnector1">
                                <a:avLst/>
                              </a:prstGeom>
                              <a:noFill/>
                              <a:ln w="9525">
                                <a:solidFill>
                                  <a:srgbClr val="000000"/>
                                </a:solidFill>
                                <a:round/>
                              </a:ln>
                              <a:effectLst/>
                            </wps:spPr>
                            <wps:bodyPr/>
                          </wps:wsp>
                        </a:graphicData>
                      </a:graphic>
                    </wp:anchor>
                  </w:drawing>
                </mc:Choice>
                <mc:Fallback>
                  <w:pict>
                    <v:shape id="自选图形 160" o:spid="_x0000_s1026" o:spt="32" type="#_x0000_t32" style="position:absolute;left:0pt;flip:x y;margin-left:92.65pt;margin-top:2.15pt;height:42pt;width:60.75pt;z-index:251811840;mso-width-relative:page;mso-height-relative:page;" filled="f" stroked="t" coordsize="21600,21600" o:gfxdata="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XVFSo2AAAAAgBAAAPAAAAAAAAAAEAIAAAADgAAABkcnMvZG93bnJl&#10;di54bWxQSwECFAAUAAAACACHTuJA/AZPgucBAACYAwAADgAAAAAAAAABACAAAAA9AQAAZHJzL2Uy&#10;b0RvYy54bWxQSwUGAAAAAAYABgBZAQAAlg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17984" behindDoc="0" locked="0" layoutInCell="1" allowOverlap="1">
                      <wp:simplePos x="0" y="0"/>
                      <wp:positionH relativeFrom="column">
                        <wp:posOffset>-22860</wp:posOffset>
                      </wp:positionH>
                      <wp:positionV relativeFrom="paragraph">
                        <wp:posOffset>115570</wp:posOffset>
                      </wp:positionV>
                      <wp:extent cx="1962150" cy="276225"/>
                      <wp:effectExtent l="0" t="0" r="19050" b="28575"/>
                      <wp:wrapNone/>
                      <wp:docPr id="191" name="自选图形 14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962150" cy="276225"/>
                              </a:xfrm>
                              <a:prstGeom prst="straightConnector1">
                                <a:avLst/>
                              </a:prstGeom>
                              <a:noFill/>
                              <a:ln w="9525">
                                <a:solidFill>
                                  <a:srgbClr val="000000"/>
                                </a:solidFill>
                                <a:round/>
                              </a:ln>
                              <a:effectLst/>
                            </wps:spPr>
                            <wps:bodyPr/>
                          </wps:wsp>
                        </a:graphicData>
                      </a:graphic>
                    </wp:anchor>
                  </w:drawing>
                </mc:Choice>
                <mc:Fallback>
                  <w:pict>
                    <v:shape id="自选图形 148" o:spid="_x0000_s1026" o:spt="32" type="#_x0000_t32" style="position:absolute;left:0pt;flip:x y;margin-left:-1.8pt;margin-top:9.1pt;height:21.75pt;width:154.5pt;z-index:251817984;mso-width-relative:page;mso-height-relative:page;" filled="f" stroked="t" coordsize="21600,21600" o:gfxdata="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ebmaU2QAAAAgBAAAPAAAAAAAAAAEAIAAAADgAAABkcnMvZG93&#10;bnJldi54bWxQSwECFAAUAAAACACHTuJAJf9WoekBAACbAwAADgAAAAAAAAABACAAAAA+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restart"/>
            <w:vAlign w:val="center"/>
          </w:tcPr>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16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交通便捷度</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0.0394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0.0197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距货运站距离</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0.0350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0.0175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0.0263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bl>
    <w:p>
      <w:pPr>
        <w:ind w:firstLine="0" w:firstLineChars="0"/>
        <w:jc w:val="both"/>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ind w:firstLine="562"/>
        <w:jc w:val="both"/>
        <w:rPr>
          <w:rFonts w:ascii="仿宋" w:hAnsi="仿宋" w:eastAsia="仿宋" w:cs="仿宋"/>
          <w:b/>
          <w:bCs/>
          <w:color w:val="000000"/>
          <w:kern w:val="0"/>
          <w:szCs w:val="28"/>
          <w:u w:color="000000"/>
        </w:rPr>
      </w:pPr>
      <w:r>
        <w:rPr>
          <w:rFonts w:hint="eastAsia" w:ascii="仿宋" w:hAnsi="仿宋" w:eastAsia="仿宋" w:cs="仿宋"/>
          <w:b/>
          <w:bCs/>
          <w:color w:val="000000"/>
          <w:kern w:val="0"/>
          <w:szCs w:val="28"/>
          <w:u w:color="000000"/>
        </w:rPr>
        <w:t>3、其他修正系数表的编制</w:t>
      </w:r>
    </w:p>
    <w:p>
      <w:pPr>
        <w:ind w:firstLine="560"/>
        <w:jc w:val="both"/>
        <w:rPr>
          <w:rFonts w:ascii="仿宋" w:hAnsi="仿宋" w:eastAsia="仿宋" w:cs="仿宋"/>
          <w:color w:val="000000"/>
          <w:kern w:val="0"/>
          <w:szCs w:val="28"/>
          <w:u w:color="000000"/>
        </w:rPr>
      </w:pPr>
      <w:bookmarkStart w:id="47" w:name="_Toc28168"/>
      <w:bookmarkStart w:id="48" w:name="_Toc30629"/>
      <w:r>
        <w:rPr>
          <w:rFonts w:hint="eastAsia" w:ascii="仿宋" w:hAnsi="仿宋" w:eastAsia="仿宋" w:cs="仿宋"/>
          <w:color w:val="000000"/>
          <w:kern w:val="0"/>
          <w:szCs w:val="28"/>
          <w:u w:color="000000"/>
        </w:rPr>
        <w:t>基准地价是在设定条件下的各用途土地的平均价格。在宗地评估中，宗地土地使用年期、容积率、开发程度等条件不尽一致，从而影响地价水平。因此，在宗地评估中，需要对这些因素进行必要的修正，以客观反映其地价水平。</w:t>
      </w:r>
    </w:p>
    <w:bookmarkEnd w:id="47"/>
    <w:bookmarkEnd w:id="48"/>
    <w:p>
      <w:pPr>
        <w:autoSpaceDN w:val="0"/>
        <w:snapToGrid w:val="0"/>
        <w:spacing w:after="93" w:afterLines="30"/>
        <w:ind w:firstLine="560"/>
        <w:jc w:val="both"/>
        <w:rPr>
          <w:rFonts w:ascii="仿宋" w:hAnsi="仿宋" w:eastAsia="仿宋" w:cs="仿宋"/>
          <w:color w:val="000000"/>
          <w:kern w:val="0"/>
          <w:szCs w:val="28"/>
          <w:u w:color="000000"/>
        </w:rPr>
      </w:pPr>
      <w:bookmarkStart w:id="49" w:name="_Toc17694"/>
      <w:bookmarkStart w:id="50" w:name="_Toc3701"/>
      <w:r>
        <w:rPr>
          <w:rFonts w:hint="eastAsia" w:ascii="仿宋" w:hAnsi="仿宋" w:eastAsia="仿宋" w:cs="仿宋"/>
          <w:color w:val="000000"/>
          <w:kern w:val="0"/>
          <w:szCs w:val="28"/>
          <w:u w:color="000000"/>
        </w:rPr>
        <w:t>（</w:t>
      </w:r>
      <w:r>
        <w:rPr>
          <w:rFonts w:ascii="仿宋" w:hAnsi="仿宋" w:eastAsia="仿宋" w:cs="仿宋"/>
          <w:color w:val="000000"/>
          <w:kern w:val="0"/>
          <w:szCs w:val="28"/>
          <w:u w:color="000000"/>
        </w:rPr>
        <w:t>1</w:t>
      </w:r>
      <w:r>
        <w:rPr>
          <w:rFonts w:hint="eastAsia" w:ascii="仿宋" w:hAnsi="仿宋" w:eastAsia="仿宋" w:cs="仿宋"/>
          <w:color w:val="000000"/>
          <w:kern w:val="0"/>
          <w:szCs w:val="28"/>
          <w:u w:color="000000"/>
        </w:rPr>
        <w:t>）使用年期修正</w:t>
      </w:r>
      <w:bookmarkEnd w:id="49"/>
      <w:bookmarkEnd w:id="50"/>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如果待估宗地的土地使用年期不是法定最高土地使用年期（在公共服务项目用地基准地价内涵中界定了各类用地最高使用年期为法定最高出让年期），就必须进行土地使用年期修正。养老、教育、文化、体育和保障性安居工程用地等五类公共服务项目用地的地价直接采用住宅用地使用年期修正系数，能源、环境保护、供水、燃气供应、供热设施用地等五类公共服务项目用地地价直接采用工业用地使用年期修正系数。</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rPr>
        <w:t>）容积率修正</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基准地价是代表设定容积率水平下的地价，在进行宗地地价计算时需将基准地价修正到宗地实际容积率水平下的地价。保障性安居工程、养老、教育、文化和体育用地容积率修正系数直接采用住宅用地容积率修正系数表。</w:t>
      </w:r>
      <w:bookmarkStart w:id="51" w:name="_Hlk15982936"/>
      <w:r>
        <w:rPr>
          <w:rFonts w:hint="eastAsia" w:ascii="仿宋" w:hAnsi="仿宋" w:eastAsia="仿宋" w:cs="仿宋"/>
          <w:color w:val="000000"/>
          <w:kern w:val="0"/>
          <w:szCs w:val="28"/>
          <w:u w:color="000000"/>
        </w:rPr>
        <w:t>能源、环境保护、供水、燃气供应、供热设施用地</w:t>
      </w:r>
      <w:bookmarkEnd w:id="51"/>
      <w:r>
        <w:rPr>
          <w:rFonts w:hint="eastAsia" w:ascii="仿宋" w:hAnsi="仿宋" w:eastAsia="仿宋" w:cs="仿宋"/>
          <w:color w:val="000000"/>
          <w:kern w:val="0"/>
          <w:szCs w:val="28"/>
          <w:u w:color="000000"/>
        </w:rPr>
        <w:t>不进行容积率修正。</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（3）宗地开发程度修正</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保障性安居工程、养老、教育、文化和体育用地、能源、环境保护、供水、燃气供应、供热设施用地基准地价设定开发程度达到“五通一平”（宗地红线外通路、通电、通讯、通上水、通下水和宗地内土地平整）条件。若待估宗地基础设施配套程度没有达到设定的开发程度，则利用基准地价来评估宗地地价时需要在上面各项修正的基础上减去相应的配套费用，将地价修正到实际开发程度下。开发费用见表4-4。其计算公式为：</w:t>
      </w:r>
    </w:p>
    <w:p>
      <w:pPr>
        <w:autoSpaceDN w:val="0"/>
        <w:snapToGrid w:val="0"/>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ls</w:t>
      </w: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li</w:t>
      </w:r>
      <w:r>
        <w:rPr>
          <w:rFonts w:hint="eastAsia" w:ascii="仿宋" w:hAnsi="仿宋" w:eastAsia="仿宋" w:cs="仿宋"/>
          <w:color w:val="000000"/>
          <w:kern w:val="0"/>
          <w:szCs w:val="28"/>
          <w:u w:color="000000"/>
        </w:rPr>
        <w:t>±K</w:t>
      </w:r>
      <w:r>
        <w:rPr>
          <w:rFonts w:hint="eastAsia" w:ascii="仿宋" w:hAnsi="仿宋" w:eastAsia="仿宋" w:cs="仿宋"/>
          <w:color w:val="000000"/>
          <w:kern w:val="0"/>
          <w:szCs w:val="28"/>
          <w:u w:color="000000"/>
          <w:vertAlign w:val="subscript"/>
        </w:rPr>
        <w:t>r</w:t>
      </w:r>
    </w:p>
    <w:p>
      <w:pPr>
        <w:autoSpaceDN w:val="0"/>
        <w:snapToGrid w:val="0"/>
        <w:ind w:firstLine="560" w:firstLineChars="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式中：P</w:t>
      </w:r>
      <w:r>
        <w:rPr>
          <w:rFonts w:hint="eastAsia" w:ascii="仿宋" w:hAnsi="仿宋" w:eastAsia="仿宋" w:cs="仿宋"/>
          <w:color w:val="000000"/>
          <w:kern w:val="0"/>
          <w:szCs w:val="28"/>
          <w:u w:color="000000"/>
          <w:vertAlign w:val="subscript"/>
        </w:rPr>
        <w:t>ls</w:t>
      </w:r>
      <w:r>
        <w:rPr>
          <w:rFonts w:hint="eastAsia" w:ascii="仿宋" w:hAnsi="仿宋" w:eastAsia="仿宋" w:cs="仿宋"/>
          <w:color w:val="000000"/>
          <w:kern w:val="0"/>
          <w:szCs w:val="28"/>
          <w:u w:color="000000"/>
        </w:rPr>
        <w:t>——修正到某一宗地实际开发程度下的宗地地价；</w:t>
      </w:r>
    </w:p>
    <w:p>
      <w:pPr>
        <w:autoSpaceDN w:val="0"/>
        <w:snapToGrid w:val="0"/>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li</w:t>
      </w:r>
      <w:r>
        <w:rPr>
          <w:rFonts w:hint="eastAsia" w:ascii="仿宋" w:hAnsi="仿宋" w:eastAsia="仿宋" w:cs="仿宋"/>
          <w:color w:val="000000"/>
          <w:kern w:val="0"/>
          <w:szCs w:val="28"/>
          <w:u w:color="000000"/>
        </w:rPr>
        <w:t>——基准地价；</w:t>
      </w:r>
    </w:p>
    <w:p>
      <w:pPr>
        <w:autoSpaceDN w:val="0"/>
        <w:snapToGrid w:val="0"/>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K</w:t>
      </w:r>
      <w:r>
        <w:rPr>
          <w:rFonts w:hint="eastAsia" w:ascii="仿宋" w:hAnsi="仿宋" w:eastAsia="仿宋" w:cs="仿宋"/>
          <w:color w:val="000000"/>
          <w:kern w:val="0"/>
          <w:szCs w:val="28"/>
          <w:u w:color="000000"/>
          <w:vertAlign w:val="subscript"/>
        </w:rPr>
        <w:t>r</w:t>
      </w:r>
      <w:r>
        <w:rPr>
          <w:rFonts w:hint="eastAsia" w:ascii="仿宋" w:hAnsi="仿宋" w:eastAsia="仿宋" w:cs="仿宋"/>
          <w:color w:val="000000"/>
          <w:kern w:val="0"/>
          <w:szCs w:val="28"/>
          <w:u w:color="000000"/>
        </w:rPr>
        <w:t>——开发状况修正值。</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（2）宗地内开发程度修正</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蒙海镇各类用地宗地内开发程度为“场平”，已达到基准地价设定条件的修正值为零，未达到“场平”的，要进行宗地内开发程度修正(其修正值详见表4-4)。其计算公式为：</w:t>
      </w:r>
    </w:p>
    <w:p>
      <w:pPr>
        <w:autoSpaceDN w:val="0"/>
        <w:snapToGrid w:val="0"/>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ls</w:t>
      </w: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li</w:t>
      </w:r>
      <w:r>
        <w:rPr>
          <w:rFonts w:hint="eastAsia" w:ascii="仿宋" w:hAnsi="仿宋" w:eastAsia="仿宋" w:cs="仿宋"/>
          <w:color w:val="000000"/>
          <w:kern w:val="0"/>
          <w:szCs w:val="28"/>
          <w:u w:color="000000"/>
        </w:rPr>
        <w:t>±K</w:t>
      </w:r>
      <w:r>
        <w:rPr>
          <w:rFonts w:hint="eastAsia" w:ascii="仿宋" w:hAnsi="仿宋" w:eastAsia="仿宋" w:cs="仿宋"/>
          <w:color w:val="000000"/>
          <w:kern w:val="0"/>
          <w:szCs w:val="28"/>
          <w:u w:color="000000"/>
          <w:vertAlign w:val="subscript"/>
        </w:rPr>
        <w:t>i</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式中：P</w:t>
      </w:r>
      <w:r>
        <w:rPr>
          <w:rFonts w:hint="eastAsia" w:ascii="仿宋" w:hAnsi="仿宋" w:eastAsia="仿宋" w:cs="仿宋"/>
          <w:color w:val="000000"/>
          <w:kern w:val="0"/>
          <w:szCs w:val="28"/>
          <w:u w:color="000000"/>
          <w:vertAlign w:val="subscript"/>
        </w:rPr>
        <w:t>ls</w:t>
      </w:r>
      <w:r>
        <w:rPr>
          <w:rFonts w:hint="eastAsia" w:ascii="仿宋" w:hAnsi="仿宋" w:eastAsia="仿宋" w:cs="仿宋"/>
          <w:color w:val="000000"/>
          <w:kern w:val="0"/>
          <w:szCs w:val="28"/>
          <w:u w:color="000000"/>
        </w:rPr>
        <w:t>——修正到某一宗地实际开发程度下的宗地地价；</w:t>
      </w:r>
    </w:p>
    <w:p>
      <w:pPr>
        <w:autoSpaceDN w:val="0"/>
        <w:snapToGrid w:val="0"/>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li</w:t>
      </w:r>
      <w:r>
        <w:rPr>
          <w:rFonts w:hint="eastAsia" w:ascii="仿宋" w:hAnsi="仿宋" w:eastAsia="仿宋" w:cs="仿宋"/>
          <w:color w:val="000000"/>
          <w:kern w:val="0"/>
          <w:szCs w:val="28"/>
          <w:u w:color="000000"/>
        </w:rPr>
        <w:t>——基准地价；</w:t>
      </w:r>
    </w:p>
    <w:p>
      <w:pPr>
        <w:ind w:firstLine="1400" w:firstLineChars="500"/>
        <w:jc w:val="both"/>
        <w:sectPr>
          <w:pgSz w:w="11907" w:h="16840"/>
          <w:pgMar w:top="1418" w:right="1440" w:bottom="1701" w:left="1440" w:header="851" w:footer="992" w:gutter="0"/>
          <w:cols w:space="720" w:num="1"/>
          <w:docGrid w:type="lines" w:linePitch="312" w:charSpace="0"/>
        </w:sectPr>
      </w:pPr>
      <w:r>
        <w:rPr>
          <w:rFonts w:hint="eastAsia" w:ascii="仿宋" w:hAnsi="仿宋" w:eastAsia="仿宋" w:cs="仿宋"/>
          <w:color w:val="000000"/>
          <w:kern w:val="0"/>
          <w:szCs w:val="28"/>
          <w:u w:color="000000"/>
        </w:rPr>
        <w:t>Ki——宗地条件达到“场平”时修正值。</w:t>
      </w:r>
    </w:p>
    <w:p>
      <w:pPr>
        <w:pStyle w:val="2"/>
        <w:keepNext w:val="0"/>
        <w:keepLines w:val="0"/>
        <w:spacing w:before="312" w:beforeLines="100" w:after="312" w:afterLines="100"/>
        <w:ind w:firstLine="0" w:firstLineChars="0"/>
        <w:jc w:val="both"/>
        <w:rPr>
          <w:rFonts w:ascii="黑体" w:hAnsi="黑体" w:cs="黑体"/>
          <w:b w:val="0"/>
          <w:color w:val="000000"/>
          <w:szCs w:val="32"/>
          <w:u w:color="000000"/>
        </w:rPr>
      </w:pPr>
      <w:bookmarkStart w:id="52" w:name="_Toc143874651"/>
      <w:r>
        <w:rPr>
          <w:rFonts w:hint="eastAsia" w:ascii="黑体" w:hAnsi="黑体" w:cs="黑体"/>
          <w:b w:val="0"/>
          <w:color w:val="000000"/>
          <w:szCs w:val="32"/>
          <w:u w:color="000000"/>
        </w:rPr>
        <w:t>五、杭锦后旗蒙海镇</w:t>
      </w:r>
      <w:r>
        <w:rPr>
          <w:rFonts w:ascii="黑体" w:hAnsi="黑体" w:cs="黑体"/>
          <w:b w:val="0"/>
          <w:color w:val="000000"/>
          <w:szCs w:val="32"/>
          <w:u w:color="000000"/>
        </w:rPr>
        <w:t>基准地价成果应用建议</w:t>
      </w:r>
      <w:bookmarkEnd w:id="52"/>
    </w:p>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53" w:name="_Toc166654223"/>
      <w:bookmarkStart w:id="54" w:name="_Toc438149099"/>
      <w:bookmarkStart w:id="55" w:name="_Toc438149417"/>
      <w:bookmarkStart w:id="56" w:name="_Toc277577822"/>
      <w:bookmarkStart w:id="57" w:name="_Toc202609107"/>
      <w:bookmarkStart w:id="58" w:name="_Toc359668173"/>
      <w:bookmarkStart w:id="59" w:name="_Toc384384605"/>
      <w:bookmarkStart w:id="60" w:name="_Toc167520442"/>
      <w:bookmarkStart w:id="61" w:name="_Toc222800752"/>
      <w:bookmarkStart w:id="62" w:name="_Toc23040"/>
      <w:bookmarkStart w:id="63" w:name="_Toc13853"/>
      <w:bookmarkStart w:id="64" w:name="_Toc16434"/>
      <w:bookmarkStart w:id="65" w:name="_Toc25912"/>
      <w:bookmarkStart w:id="66" w:name="_Toc143874652"/>
      <w:bookmarkStart w:id="67" w:name="_Toc24176"/>
      <w:bookmarkStart w:id="68" w:name="_Toc438149100"/>
      <w:bookmarkStart w:id="69" w:name="_Toc438149418"/>
      <w:bookmarkStart w:id="70" w:name="_Toc13367"/>
      <w:bookmarkStart w:id="71" w:name="_Toc2526"/>
      <w:r>
        <w:rPr>
          <w:rFonts w:hint="eastAsia" w:ascii="仿宋" w:hAnsi="仿宋" w:eastAsia="仿宋" w:cs="仿宋"/>
          <w:bCs/>
          <w:szCs w:val="30"/>
          <w:u w:color="000000"/>
        </w:rPr>
        <w:t>（一）杭锦后旗蒙海镇基准地价主要成果</w:t>
      </w:r>
      <w:bookmarkEnd w:id="53"/>
      <w:bookmarkEnd w:id="54"/>
      <w:bookmarkEnd w:id="55"/>
      <w:bookmarkEnd w:id="56"/>
      <w:bookmarkEnd w:id="57"/>
      <w:bookmarkEnd w:id="58"/>
      <w:bookmarkEnd w:id="59"/>
      <w:bookmarkEnd w:id="60"/>
      <w:bookmarkEnd w:id="61"/>
      <w:bookmarkEnd w:id="62"/>
      <w:bookmarkEnd w:id="63"/>
      <w:bookmarkEnd w:id="64"/>
      <w:bookmarkEnd w:id="65"/>
      <w:bookmarkEnd w:id="66"/>
    </w:p>
    <w:p>
      <w:pPr>
        <w:pStyle w:val="4"/>
        <w:keepLines/>
        <w:snapToGrid w:val="0"/>
        <w:ind w:left="0" w:leftChars="0" w:firstLine="562" w:firstLineChars="200"/>
        <w:jc w:val="both"/>
        <w:rPr>
          <w:rFonts w:ascii="仿宋" w:hAnsi="仿宋" w:eastAsia="仿宋" w:cs="仿宋"/>
        </w:rPr>
      </w:pPr>
      <w:r>
        <w:rPr>
          <w:rFonts w:hint="eastAsia" w:ascii="仿宋" w:hAnsi="仿宋" w:eastAsia="仿宋" w:cs="仿宋"/>
        </w:rPr>
        <w:t>1、基准地价的概念</w:t>
      </w:r>
      <w:bookmarkEnd w:id="67"/>
      <w:bookmarkEnd w:id="68"/>
      <w:bookmarkEnd w:id="69"/>
      <w:bookmarkEnd w:id="70"/>
      <w:bookmarkEnd w:id="71"/>
    </w:p>
    <w:p>
      <w:pPr>
        <w:snapToGrid w:val="0"/>
        <w:ind w:firstLine="560"/>
        <w:jc w:val="both"/>
        <w:rPr>
          <w:rFonts w:ascii="仿宋" w:hAnsi="仿宋" w:eastAsia="仿宋" w:cs="仿宋"/>
          <w:szCs w:val="28"/>
        </w:rPr>
      </w:pPr>
      <w:r>
        <w:rPr>
          <w:rFonts w:hint="eastAsia" w:ascii="仿宋" w:hAnsi="仿宋" w:eastAsia="仿宋" w:cs="仿宋"/>
          <w:szCs w:val="28"/>
        </w:rPr>
        <w:t>基准地价是指在城镇规划区范围内，对现状利用并结合近期规划条件下,不同级别或不同均质地域的土地，按照商服、住宅、公共服务项目、工业等用途，分别评估出某一估价基准日法定最高出让年期的土地使用权区域平均价格。因此基准地价的实质是城镇内某一土地级别或均质地域内土地的平均价格。</w:t>
      </w:r>
    </w:p>
    <w:p>
      <w:pPr>
        <w:pStyle w:val="4"/>
        <w:keepNext w:val="0"/>
        <w:snapToGrid w:val="0"/>
        <w:ind w:left="0" w:leftChars="0" w:firstLine="562" w:firstLineChars="200"/>
        <w:jc w:val="both"/>
        <w:rPr>
          <w:rFonts w:ascii="仿宋" w:hAnsi="仿宋" w:eastAsia="仿宋" w:cs="仿宋"/>
        </w:rPr>
      </w:pPr>
      <w:bookmarkStart w:id="72" w:name="_Toc5774"/>
      <w:bookmarkStart w:id="73" w:name="_Toc438149101"/>
      <w:bookmarkStart w:id="74" w:name="_Toc438149419"/>
      <w:bookmarkStart w:id="75" w:name="_Toc9660"/>
      <w:bookmarkStart w:id="76" w:name="_Toc1668"/>
      <w:r>
        <w:rPr>
          <w:rFonts w:hint="eastAsia" w:ascii="仿宋" w:hAnsi="仿宋" w:eastAsia="仿宋" w:cs="仿宋"/>
        </w:rPr>
        <w:t>2、</w:t>
      </w:r>
      <w:r>
        <w:rPr>
          <w:rFonts w:hint="eastAsia" w:ascii="仿宋" w:hAnsi="仿宋" w:eastAsia="仿宋" w:cs="仿宋"/>
          <w:sz w:val="30"/>
          <w:szCs w:val="30"/>
        </w:rPr>
        <w:t>杭锦后旗蒙海镇</w:t>
      </w:r>
      <w:r>
        <w:rPr>
          <w:rFonts w:hint="eastAsia" w:ascii="仿宋" w:hAnsi="仿宋" w:eastAsia="仿宋" w:cs="仿宋"/>
        </w:rPr>
        <w:t>基准地价主要成果</w:t>
      </w:r>
      <w:bookmarkEnd w:id="72"/>
      <w:bookmarkEnd w:id="73"/>
      <w:bookmarkEnd w:id="74"/>
      <w:bookmarkEnd w:id="75"/>
      <w:bookmarkEnd w:id="76"/>
    </w:p>
    <w:p>
      <w:pPr>
        <w:snapToGrid w:val="0"/>
        <w:ind w:firstLine="560"/>
        <w:jc w:val="both"/>
        <w:rPr>
          <w:rFonts w:ascii="仿宋" w:hAnsi="仿宋" w:eastAsia="仿宋" w:cs="仿宋"/>
          <w:color w:val="000000"/>
          <w:kern w:val="0"/>
          <w:szCs w:val="28"/>
          <w:u w:color="000000"/>
        </w:rPr>
      </w:pPr>
      <w:bookmarkStart w:id="77" w:name="_Toc438149420"/>
      <w:bookmarkStart w:id="78" w:name="_Toc12383"/>
      <w:bookmarkStart w:id="79" w:name="_Toc222800753"/>
      <w:bookmarkStart w:id="80" w:name="_Toc277577823"/>
      <w:bookmarkStart w:id="81" w:name="_Toc7167"/>
      <w:bookmarkStart w:id="82" w:name="_Toc166654224"/>
      <w:bookmarkStart w:id="83" w:name="_Toc167520443"/>
      <w:bookmarkStart w:id="84" w:name="_Toc359668174"/>
      <w:bookmarkStart w:id="85" w:name="_Toc77650987"/>
      <w:bookmarkStart w:id="86" w:name="_Toc202609108"/>
      <w:bookmarkStart w:id="87" w:name="_Toc18926"/>
      <w:bookmarkStart w:id="88" w:name="_Toc384384606"/>
      <w:bookmarkStart w:id="89" w:name="_Toc438149102"/>
      <w:bookmarkStart w:id="90" w:name="_Toc4831"/>
      <w:r>
        <w:rPr>
          <w:rFonts w:hint="eastAsia" w:ascii="仿宋" w:hAnsi="仿宋" w:eastAsia="仿宋" w:cs="仿宋"/>
          <w:color w:val="000000"/>
          <w:kern w:val="0"/>
          <w:szCs w:val="28"/>
          <w:u w:color="000000"/>
        </w:rPr>
        <w:t>本轮基准地价评估范围为杭锦后旗蒙海镇内</w:t>
      </w:r>
      <w:r>
        <w:rPr>
          <w:rFonts w:ascii="仿宋" w:hAnsi="仿宋" w:eastAsia="仿宋" w:cs="仿宋"/>
          <w:color w:val="000000"/>
          <w:kern w:val="0"/>
          <w:szCs w:val="28"/>
          <w:u w:color="000000"/>
        </w:rPr>
        <w:t>0.31</w:t>
      </w:r>
      <w:r>
        <w:rPr>
          <w:rFonts w:hint="eastAsia" w:ascii="仿宋" w:hAnsi="仿宋" w:eastAsia="仿宋" w:cs="仿宋"/>
          <w:color w:val="000000"/>
          <w:kern w:val="0"/>
          <w:szCs w:val="28"/>
          <w:u w:color="000000"/>
        </w:rPr>
        <w:t>平方公里。工作项目组在对蒙海镇本轮土地级别及基准地价评估时，采用综合因素定级法用网格进行土地级别划分，</w:t>
      </w:r>
      <w:r>
        <w:rPr>
          <w:rFonts w:hint="eastAsia" w:ascii="仿宋" w:hAnsi="仿宋" w:cs="仿宋"/>
          <w:szCs w:val="28"/>
        </w:rPr>
        <w:t>最终确定蒙海镇商服与住宅用地3个级别，工业用地2各级别，</w:t>
      </w:r>
      <w:r>
        <w:rPr>
          <w:rFonts w:hint="eastAsia" w:ascii="仿宋" w:hAnsi="仿宋" w:eastAsia="仿宋" w:cs="仿宋"/>
          <w:color w:val="000000"/>
          <w:kern w:val="0"/>
          <w:szCs w:val="28"/>
          <w:u w:color="000000"/>
        </w:rPr>
        <w:t>并测算出各类用地不同级别的基准地价。</w:t>
      </w:r>
    </w:p>
    <w:p>
      <w:pPr>
        <w:snapToGrid w:val="0"/>
        <w:ind w:firstLine="0" w:firstLineChars="0"/>
        <w:jc w:val="center"/>
        <w:rPr>
          <w:rFonts w:ascii="仿宋" w:hAnsi="仿宋" w:eastAsia="仿宋" w:cs="仿宋"/>
          <w:b/>
          <w:color w:val="000000"/>
          <w:kern w:val="0"/>
          <w:szCs w:val="28"/>
          <w:u w:color="000000"/>
        </w:rPr>
      </w:pPr>
      <w:r>
        <w:rPr>
          <w:rFonts w:hint="eastAsia" w:ascii="仿宋" w:hAnsi="仿宋" w:eastAsia="仿宋" w:cs="仿宋"/>
          <w:b/>
          <w:color w:val="000000"/>
          <w:kern w:val="0"/>
          <w:sz w:val="24"/>
          <w:szCs w:val="24"/>
          <w:u w:color="000000"/>
        </w:rPr>
        <w:t>表</w:t>
      </w:r>
      <w:r>
        <w:rPr>
          <w:rFonts w:ascii="仿宋" w:hAnsi="仿宋" w:eastAsia="仿宋" w:cs="仿宋"/>
          <w:b/>
          <w:color w:val="000000"/>
          <w:kern w:val="0"/>
          <w:sz w:val="24"/>
          <w:szCs w:val="24"/>
          <w:u w:color="000000"/>
        </w:rPr>
        <w:t>5</w:t>
      </w:r>
      <w:r>
        <w:rPr>
          <w:rFonts w:hint="eastAsia" w:ascii="仿宋" w:hAnsi="仿宋" w:eastAsia="仿宋" w:cs="仿宋"/>
          <w:b/>
          <w:color w:val="000000"/>
          <w:kern w:val="0"/>
          <w:sz w:val="24"/>
          <w:szCs w:val="24"/>
          <w:u w:color="000000"/>
        </w:rPr>
        <w:t xml:space="preserve">-1 </w:t>
      </w:r>
      <w:r>
        <w:rPr>
          <w:rFonts w:ascii="仿宋" w:hAnsi="仿宋" w:eastAsia="仿宋" w:cs="仿宋"/>
          <w:b/>
          <w:color w:val="000000"/>
          <w:kern w:val="0"/>
          <w:sz w:val="24"/>
          <w:szCs w:val="24"/>
          <w:u w:color="000000"/>
        </w:rPr>
        <w:t xml:space="preserve">  </w:t>
      </w:r>
      <w:r>
        <w:rPr>
          <w:rFonts w:hint="eastAsia" w:ascii="仿宋" w:hAnsi="仿宋" w:eastAsia="仿宋" w:cs="仿宋"/>
          <w:b/>
          <w:color w:val="000000"/>
          <w:kern w:val="0"/>
          <w:sz w:val="24"/>
          <w:szCs w:val="24"/>
          <w:u w:color="000000"/>
        </w:rPr>
        <w:t xml:space="preserve"> 杭锦后旗蒙海镇商服、住宅、工业用地基准地价表</w:t>
      </w:r>
    </w:p>
    <w:tbl>
      <w:tblPr>
        <w:tblStyle w:val="3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4"/>
        <w:gridCol w:w="1222"/>
        <w:gridCol w:w="1222"/>
        <w:gridCol w:w="1222"/>
        <w:gridCol w:w="1222"/>
        <w:gridCol w:w="122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94" w:type="dxa"/>
            <w:vMerge w:val="restart"/>
            <w:tcBorders>
              <w:tl2br w:val="single" w:color="auto" w:sz="4" w:space="0"/>
            </w:tcBorders>
            <w:vAlign w:val="center"/>
          </w:tcPr>
          <w:p>
            <w:pPr>
              <w:ind w:firstLine="0" w:firstLineChars="0"/>
              <w:jc w:val="right"/>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类型</w:t>
            </w:r>
          </w:p>
          <w:p>
            <w:pPr>
              <w:ind w:firstLine="0" w:firstLineChars="0"/>
              <w:jc w:val="both"/>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级别</w:t>
            </w:r>
          </w:p>
        </w:tc>
        <w:tc>
          <w:tcPr>
            <w:tcW w:w="2444"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商服用地地价</w:t>
            </w:r>
          </w:p>
        </w:tc>
        <w:tc>
          <w:tcPr>
            <w:tcW w:w="2444"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住宅用地地价</w:t>
            </w:r>
          </w:p>
        </w:tc>
        <w:tc>
          <w:tcPr>
            <w:tcW w:w="2443"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工业用地地价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94" w:type="dxa"/>
            <w:vMerge w:val="continue"/>
            <w:vAlign w:val="center"/>
          </w:tcPr>
          <w:p>
            <w:pPr>
              <w:ind w:firstLine="0" w:firstLineChars="0"/>
              <w:jc w:val="center"/>
              <w:rPr>
                <w:rFonts w:ascii="仿宋" w:hAnsi="仿宋" w:eastAsia="仿宋" w:cs="仿宋"/>
                <w:color w:val="000000"/>
                <w:kern w:val="0"/>
                <w:sz w:val="24"/>
                <w:szCs w:val="24"/>
                <w:u w:color="000000"/>
              </w:rPr>
            </w:pP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221"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94"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Ⅰ</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eastAsia="仿宋"/>
                <w:color w:val="000000"/>
                <w:kern w:val="0"/>
                <w:sz w:val="24"/>
                <w:szCs w:val="21"/>
                <w:u w:color="000000"/>
              </w:rPr>
              <w:t>170</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eastAsia="仿宋"/>
                <w:color w:val="000000"/>
                <w:kern w:val="0"/>
                <w:sz w:val="24"/>
                <w:szCs w:val="21"/>
                <w:u w:color="000000"/>
              </w:rPr>
              <w:t>11.33</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eastAsia="仿宋"/>
                <w:color w:val="000000"/>
                <w:kern w:val="0"/>
                <w:sz w:val="24"/>
                <w:szCs w:val="21"/>
                <w:u w:color="000000"/>
              </w:rPr>
              <w:t>1</w:t>
            </w:r>
            <w:r>
              <w:rPr>
                <w:rFonts w:ascii="宋体" w:hAnsi="宋体" w:eastAsia="仿宋"/>
                <w:color w:val="000000"/>
                <w:kern w:val="0"/>
                <w:sz w:val="24"/>
                <w:szCs w:val="21"/>
                <w:u w:color="000000"/>
              </w:rPr>
              <w:t>50</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eastAsia="仿宋"/>
                <w:color w:val="000000"/>
                <w:kern w:val="0"/>
                <w:sz w:val="24"/>
                <w:szCs w:val="21"/>
                <w:u w:color="000000"/>
              </w:rPr>
              <w:t xml:space="preserve">10.00 </w:t>
            </w:r>
          </w:p>
        </w:tc>
        <w:tc>
          <w:tcPr>
            <w:tcW w:w="1221"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eastAsia="仿宋"/>
                <w:color w:val="000000"/>
                <w:kern w:val="0"/>
                <w:sz w:val="24"/>
                <w:szCs w:val="21"/>
                <w:u w:color="000000"/>
              </w:rPr>
              <w:t>110</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eastAsia="仿宋"/>
                <w:color w:val="000000"/>
                <w:kern w:val="0"/>
                <w:sz w:val="24"/>
                <w:szCs w:val="21"/>
                <w:u w:color="000000"/>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94"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Ⅱ</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eastAsia="仿宋"/>
                <w:color w:val="000000"/>
                <w:kern w:val="0"/>
                <w:sz w:val="24"/>
                <w:szCs w:val="21"/>
                <w:u w:color="000000"/>
              </w:rPr>
              <w:t>145</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eastAsia="仿宋"/>
                <w:color w:val="000000"/>
                <w:kern w:val="0"/>
                <w:sz w:val="24"/>
                <w:szCs w:val="21"/>
                <w:u w:color="000000"/>
              </w:rPr>
              <w:t>9.67</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eastAsia="仿宋"/>
                <w:color w:val="000000"/>
                <w:kern w:val="0"/>
                <w:sz w:val="24"/>
                <w:szCs w:val="21"/>
                <w:u w:color="000000"/>
              </w:rPr>
              <w:t>125</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eastAsia="仿宋"/>
                <w:color w:val="000000"/>
                <w:kern w:val="0"/>
                <w:sz w:val="24"/>
                <w:szCs w:val="21"/>
                <w:u w:color="000000"/>
              </w:rPr>
              <w:t>8.33</w:t>
            </w:r>
          </w:p>
        </w:tc>
        <w:tc>
          <w:tcPr>
            <w:tcW w:w="1221"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eastAsia="仿宋"/>
                <w:color w:val="000000"/>
                <w:kern w:val="0"/>
                <w:sz w:val="24"/>
                <w:szCs w:val="21"/>
                <w:u w:color="000000"/>
              </w:rPr>
              <w:t>85</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eastAsia="仿宋"/>
                <w:color w:val="000000"/>
                <w:kern w:val="0"/>
                <w:sz w:val="24"/>
                <w:szCs w:val="21"/>
                <w:u w:color="000000"/>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94"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Ⅲ</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eastAsia="仿宋"/>
                <w:color w:val="000000"/>
                <w:kern w:val="0"/>
                <w:sz w:val="24"/>
                <w:szCs w:val="21"/>
                <w:u w:color="000000"/>
              </w:rPr>
              <w:t>1</w:t>
            </w:r>
            <w:r>
              <w:rPr>
                <w:rFonts w:ascii="宋体" w:hAnsi="宋体" w:eastAsia="仿宋"/>
                <w:color w:val="000000"/>
                <w:kern w:val="0"/>
                <w:sz w:val="24"/>
                <w:szCs w:val="21"/>
                <w:u w:color="000000"/>
              </w:rPr>
              <w:t>25</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eastAsia="仿宋"/>
                <w:color w:val="000000"/>
                <w:kern w:val="0"/>
                <w:sz w:val="24"/>
                <w:szCs w:val="21"/>
                <w:u w:color="000000"/>
              </w:rPr>
              <w:t>8</w:t>
            </w:r>
            <w:r>
              <w:rPr>
                <w:rFonts w:ascii="宋体" w:hAnsi="宋体" w:eastAsia="仿宋"/>
                <w:color w:val="000000"/>
                <w:kern w:val="0"/>
                <w:sz w:val="24"/>
                <w:szCs w:val="21"/>
                <w:u w:color="000000"/>
              </w:rPr>
              <w:t>.33</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eastAsia="仿宋"/>
                <w:color w:val="000000"/>
                <w:kern w:val="0"/>
                <w:sz w:val="24"/>
                <w:szCs w:val="21"/>
                <w:u w:color="000000"/>
              </w:rPr>
              <w:t>95</w:t>
            </w:r>
          </w:p>
        </w:tc>
        <w:tc>
          <w:tcPr>
            <w:tcW w:w="1222"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eastAsia="仿宋"/>
                <w:color w:val="000000"/>
                <w:kern w:val="0"/>
                <w:sz w:val="24"/>
                <w:szCs w:val="21"/>
                <w:u w:color="000000"/>
              </w:rPr>
              <w:t xml:space="preserve">6.33 </w:t>
            </w:r>
          </w:p>
        </w:tc>
        <w:tc>
          <w:tcPr>
            <w:tcW w:w="1221" w:type="dxa"/>
            <w:vAlign w:val="center"/>
          </w:tcPr>
          <w:p>
            <w:pPr>
              <w:ind w:firstLine="0" w:firstLineChars="0"/>
              <w:jc w:val="center"/>
              <w:rPr>
                <w:rFonts w:ascii="仿宋" w:hAnsi="仿宋" w:eastAsia="仿宋" w:cs="仿宋"/>
                <w:color w:val="000000"/>
                <w:kern w:val="0"/>
                <w:sz w:val="24"/>
                <w:szCs w:val="24"/>
                <w:u w:color="000000"/>
              </w:rPr>
            </w:pPr>
          </w:p>
        </w:tc>
        <w:tc>
          <w:tcPr>
            <w:tcW w:w="1222" w:type="dxa"/>
            <w:vAlign w:val="center"/>
          </w:tcPr>
          <w:p>
            <w:pPr>
              <w:ind w:firstLine="0" w:firstLineChars="0"/>
              <w:jc w:val="center"/>
              <w:rPr>
                <w:rFonts w:ascii="仿宋" w:hAnsi="仿宋" w:eastAsia="仿宋" w:cs="仿宋"/>
                <w:color w:val="000000"/>
                <w:kern w:val="0"/>
                <w:sz w:val="24"/>
                <w:szCs w:val="24"/>
                <w:u w:color="000000"/>
              </w:rPr>
            </w:pPr>
          </w:p>
        </w:tc>
      </w:tr>
    </w:tbl>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基准地价定义：</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（1）估价基准日：20</w:t>
      </w:r>
      <w:r>
        <w:rPr>
          <w:rFonts w:ascii="仿宋" w:hAnsi="仿宋" w:eastAsia="仿宋" w:cs="仿宋"/>
          <w:color w:val="000000"/>
          <w:kern w:val="0"/>
          <w:szCs w:val="28"/>
          <w:u w:color="000000"/>
        </w:rPr>
        <w:t>23</w:t>
      </w:r>
      <w:r>
        <w:rPr>
          <w:rFonts w:hint="eastAsia" w:ascii="仿宋" w:hAnsi="仿宋" w:eastAsia="仿宋" w:cs="仿宋"/>
          <w:color w:val="000000"/>
          <w:kern w:val="0"/>
          <w:szCs w:val="28"/>
          <w:u w:color="000000"/>
        </w:rPr>
        <w:t>年1月1日；</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（2）土地使用年期：商服用地40年、住宅用地70年、工业用地50年；</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（3）容积率：商服用地1.</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rPr>
        <w:t>、住宅用地1.</w:t>
      </w:r>
      <w:r>
        <w:rPr>
          <w:rFonts w:ascii="仿宋" w:hAnsi="仿宋" w:eastAsia="仿宋" w:cs="仿宋"/>
          <w:color w:val="000000"/>
          <w:kern w:val="0"/>
          <w:szCs w:val="28"/>
          <w:u w:color="000000"/>
        </w:rPr>
        <w:t>0</w:t>
      </w:r>
      <w:r>
        <w:rPr>
          <w:rFonts w:hint="eastAsia" w:ascii="仿宋" w:hAnsi="仿宋" w:eastAsia="仿宋" w:cs="仿宋"/>
          <w:color w:val="000000"/>
          <w:kern w:val="0"/>
          <w:szCs w:val="28"/>
          <w:u w:color="000000"/>
        </w:rPr>
        <w:t>、工业用地0.</w:t>
      </w:r>
      <w:r>
        <w:rPr>
          <w:rFonts w:ascii="仿宋" w:hAnsi="仿宋" w:eastAsia="仿宋" w:cs="仿宋"/>
          <w:color w:val="000000"/>
          <w:kern w:val="0"/>
          <w:szCs w:val="28"/>
          <w:u w:color="000000"/>
        </w:rPr>
        <w:t>6</w:t>
      </w:r>
      <w:r>
        <w:rPr>
          <w:rFonts w:hint="eastAsia" w:ascii="仿宋" w:hAnsi="仿宋" w:eastAsia="仿宋" w:cs="仿宋"/>
          <w:color w:val="000000"/>
          <w:kern w:val="0"/>
          <w:szCs w:val="28"/>
          <w:u w:color="000000"/>
        </w:rPr>
        <w:t>;</w:t>
      </w:r>
    </w:p>
    <w:p>
      <w:pPr>
        <w:autoSpaceDN w:val="0"/>
        <w:snapToGrid w:val="0"/>
        <w:ind w:firstLine="560"/>
        <w:jc w:val="both"/>
        <w:rPr>
          <w:rFonts w:ascii="仿宋" w:hAnsi="仿宋" w:eastAsia="仿宋" w:cs="仿宋"/>
          <w:color w:val="000000"/>
          <w:kern w:val="0"/>
          <w:szCs w:val="28"/>
          <w:highlight w:val="yellow"/>
          <w:u w:color="000000"/>
        </w:rPr>
      </w:pPr>
      <w:r>
        <w:rPr>
          <w:rFonts w:hint="eastAsia" w:ascii="仿宋" w:hAnsi="仿宋" w:eastAsia="仿宋" w:cs="仿宋"/>
          <w:color w:val="000000"/>
          <w:kern w:val="0"/>
          <w:szCs w:val="28"/>
          <w:u w:color="000000"/>
        </w:rPr>
        <w:t>（4）开发程度：商服用地、住宅用地、工业用地“五通一平”（宗地红线外通路、通上水、通下水、通电、通讯和宗地内场地平整）。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（5）权利状况：国有出让土地使用权，无他项权利限制。</w:t>
      </w:r>
    </w:p>
    <w:p>
      <w:pPr>
        <w:snapToGrid w:val="0"/>
        <w:ind w:firstLine="562"/>
        <w:jc w:val="both"/>
        <w:rPr>
          <w:rFonts w:ascii="仿宋" w:hAnsi="仿宋" w:eastAsia="仿宋" w:cs="仿宋"/>
          <w:color w:val="000000"/>
          <w:kern w:val="0"/>
          <w:szCs w:val="28"/>
          <w:u w:color="000000"/>
        </w:rPr>
      </w:pPr>
      <w:r>
        <w:rPr>
          <w:rFonts w:hint="eastAsia" w:ascii="仿宋" w:hAnsi="仿宋" w:eastAsia="仿宋" w:cs="仿宋"/>
          <w:b/>
          <w:bCs/>
          <w:color w:val="000000"/>
          <w:kern w:val="0"/>
          <w:szCs w:val="28"/>
          <w:u w:color="000000"/>
        </w:rPr>
        <w:t>3、杭锦后旗蒙海镇公共服务项目用地基准地价主要成果</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（1）估价基准日：20</w:t>
      </w:r>
      <w:r>
        <w:rPr>
          <w:rFonts w:ascii="仿宋" w:hAnsi="仿宋" w:eastAsia="仿宋" w:cs="仿宋"/>
          <w:color w:val="000000"/>
          <w:kern w:val="0"/>
          <w:szCs w:val="28"/>
          <w:u w:color="000000"/>
        </w:rPr>
        <w:t>23</w:t>
      </w:r>
      <w:r>
        <w:rPr>
          <w:rFonts w:hint="eastAsia" w:ascii="仿宋" w:hAnsi="仿宋" w:eastAsia="仿宋" w:cs="仿宋"/>
          <w:color w:val="000000"/>
          <w:kern w:val="0"/>
          <w:szCs w:val="28"/>
          <w:u w:color="000000"/>
        </w:rPr>
        <w:t>年1月1日；</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（2）土地使用年期：保障性安居工程用地70年，其它九类（养老、教育、文化、体育、能源、环境保护、供水、燃气供应、供热设施）用地为50年。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（3）容积率：保障性安居工程、养老、教育、文化和体育用地参照住宅用地的设定容积率为1.</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rPr>
        <w:t>；能源、环境保护、供水、燃气供应、供热设施用地参照工业用地的设定容积率为0.</w:t>
      </w:r>
      <w:r>
        <w:rPr>
          <w:rFonts w:ascii="仿宋" w:hAnsi="仿宋" w:eastAsia="仿宋" w:cs="仿宋"/>
          <w:color w:val="000000"/>
          <w:kern w:val="0"/>
          <w:szCs w:val="28"/>
          <w:u w:color="000000"/>
        </w:rPr>
        <w:t>6</w:t>
      </w:r>
      <w:r>
        <w:rPr>
          <w:rFonts w:hint="eastAsia" w:ascii="仿宋" w:hAnsi="仿宋" w:eastAsia="仿宋" w:cs="仿宋"/>
          <w:color w:val="000000"/>
          <w:kern w:val="0"/>
          <w:szCs w:val="28"/>
          <w:u w:color="000000"/>
        </w:rPr>
        <w:t>。</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4）开发程度：保障性安居工程、养老、教育、文化和体育用地参照住宅用地能源、环境保护、供水、燃气供应、供热设施用地参照工业用地均为“五通一平”（宗地红线外通路、通上水、通下水、通电、通讯和宗地内场地平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（5）权利状况：国有出让土地使用权，无他项权利限制。</w:t>
      </w:r>
    </w:p>
    <w:p>
      <w:pPr>
        <w:ind w:firstLine="0" w:firstLineChars="0"/>
        <w:jc w:val="center"/>
        <w:rPr>
          <w:rFonts w:ascii="仿宋" w:hAnsi="仿宋" w:eastAsia="仿宋" w:cs="仿宋"/>
          <w:b/>
          <w:color w:val="000000"/>
          <w:kern w:val="0"/>
          <w:szCs w:val="28"/>
          <w:u w:color="000000"/>
        </w:rPr>
      </w:pPr>
      <w:r>
        <w:rPr>
          <w:rFonts w:hint="eastAsia" w:ascii="仿宋" w:hAnsi="仿宋" w:eastAsia="仿宋" w:cs="仿宋"/>
          <w:b/>
          <w:color w:val="000000"/>
          <w:kern w:val="0"/>
          <w:sz w:val="24"/>
          <w:szCs w:val="24"/>
          <w:u w:color="000000"/>
        </w:rPr>
        <w:t>表</w:t>
      </w:r>
      <w:r>
        <w:rPr>
          <w:rFonts w:ascii="仿宋" w:hAnsi="仿宋" w:eastAsia="仿宋" w:cs="仿宋"/>
          <w:b/>
          <w:color w:val="000000"/>
          <w:kern w:val="0"/>
          <w:sz w:val="24"/>
          <w:szCs w:val="24"/>
          <w:u w:color="000000"/>
        </w:rPr>
        <w:t>5</w:t>
      </w:r>
      <w:r>
        <w:rPr>
          <w:rFonts w:hint="eastAsia" w:ascii="仿宋" w:hAnsi="仿宋" w:eastAsia="仿宋" w:cs="仿宋"/>
          <w:b/>
          <w:color w:val="000000"/>
          <w:kern w:val="0"/>
          <w:sz w:val="24"/>
          <w:szCs w:val="24"/>
          <w:u w:color="000000"/>
        </w:rPr>
        <w:t xml:space="preserve">-2 </w:t>
      </w:r>
      <w:r>
        <w:rPr>
          <w:rFonts w:ascii="仿宋" w:hAnsi="仿宋" w:eastAsia="仿宋" w:cs="仿宋"/>
          <w:b/>
          <w:color w:val="000000"/>
          <w:kern w:val="0"/>
          <w:sz w:val="24"/>
          <w:szCs w:val="24"/>
          <w:u w:color="000000"/>
        </w:rPr>
        <w:t xml:space="preserve">  </w:t>
      </w:r>
      <w:r>
        <w:rPr>
          <w:rFonts w:hint="eastAsia" w:ascii="仿宋" w:hAnsi="仿宋" w:eastAsia="仿宋" w:cs="仿宋"/>
          <w:b/>
          <w:color w:val="000000"/>
          <w:kern w:val="0"/>
          <w:sz w:val="24"/>
          <w:szCs w:val="24"/>
          <w:u w:color="000000"/>
        </w:rPr>
        <w:t xml:space="preserve"> 杭锦后旗蒙海镇公共服务项目用地基准地价表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2"/>
        <w:gridCol w:w="1612"/>
        <w:gridCol w:w="1612"/>
        <w:gridCol w:w="1961"/>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vMerge w:val="restart"/>
            <w:tcBorders>
              <w:tl2br w:val="single" w:color="auto" w:sz="4" w:space="0"/>
            </w:tcBorders>
            <w:vAlign w:val="center"/>
          </w:tcPr>
          <w:p>
            <w:pPr>
              <w:spacing w:line="276" w:lineRule="auto"/>
              <w:ind w:firstLine="0" w:firstLineChars="0"/>
              <w:jc w:val="right"/>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类型</w:t>
            </w:r>
          </w:p>
          <w:p>
            <w:pPr>
              <w:spacing w:line="276" w:lineRule="auto"/>
              <w:ind w:firstLine="0" w:firstLineChars="0"/>
              <w:jc w:val="both"/>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级别</w:t>
            </w:r>
          </w:p>
        </w:tc>
        <w:tc>
          <w:tcPr>
            <w:tcW w:w="1783" w:type="pct"/>
            <w:gridSpan w:val="2"/>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保障性安居工程用地</w:t>
            </w:r>
          </w:p>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养老、教育、文化和体育用地</w:t>
            </w:r>
          </w:p>
        </w:tc>
        <w:tc>
          <w:tcPr>
            <w:tcW w:w="2170" w:type="pct"/>
            <w:gridSpan w:val="2"/>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能源、环境保护、供水、燃气供应、供热设施用地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vMerge w:val="continue"/>
            <w:vAlign w:val="center"/>
          </w:tcPr>
          <w:p>
            <w:pPr>
              <w:spacing w:line="276" w:lineRule="auto"/>
              <w:ind w:firstLine="0" w:firstLineChars="0"/>
              <w:jc w:val="center"/>
              <w:rPr>
                <w:rFonts w:ascii="仿宋" w:hAnsi="仿宋" w:eastAsia="仿宋" w:cs="仿宋"/>
                <w:color w:val="000000"/>
                <w:kern w:val="0"/>
                <w:sz w:val="24"/>
                <w:szCs w:val="24"/>
                <w:u w:color="000000"/>
              </w:rPr>
            </w:pP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Ⅰ</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eastAsia="仿宋"/>
                <w:color w:val="000000"/>
                <w:kern w:val="0"/>
                <w:sz w:val="24"/>
                <w:szCs w:val="24"/>
                <w:u w:color="000000"/>
              </w:rPr>
              <w:t>150</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eastAsia="仿宋"/>
                <w:color w:val="000000"/>
                <w:kern w:val="0"/>
                <w:sz w:val="24"/>
                <w:szCs w:val="24"/>
                <w:u w:color="000000"/>
              </w:rPr>
              <w:t>10</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eastAsia="仿宋"/>
                <w:color w:val="000000"/>
                <w:kern w:val="0"/>
                <w:sz w:val="24"/>
                <w:szCs w:val="24"/>
                <w:u w:color="000000"/>
              </w:rPr>
              <w:t>110</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eastAsia="仿宋"/>
                <w:color w:val="000000"/>
                <w:kern w:val="0"/>
                <w:sz w:val="24"/>
                <w:szCs w:val="24"/>
                <w:u w:color="000000"/>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Ⅱ</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eastAsia="仿宋"/>
                <w:color w:val="000000"/>
                <w:kern w:val="0"/>
                <w:sz w:val="24"/>
                <w:szCs w:val="24"/>
                <w:u w:color="000000"/>
              </w:rPr>
              <w:t>125</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eastAsia="仿宋"/>
                <w:color w:val="000000"/>
                <w:kern w:val="0"/>
                <w:sz w:val="24"/>
                <w:szCs w:val="24"/>
                <w:u w:color="000000"/>
              </w:rPr>
              <w:t>8.33</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eastAsia="仿宋"/>
                <w:color w:val="000000"/>
                <w:kern w:val="0"/>
                <w:sz w:val="24"/>
                <w:szCs w:val="24"/>
                <w:u w:color="000000"/>
              </w:rPr>
              <w:t>85</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eastAsia="仿宋"/>
                <w:color w:val="000000"/>
                <w:kern w:val="0"/>
                <w:sz w:val="24"/>
                <w:szCs w:val="24"/>
                <w:u w:color="000000"/>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Ⅲ</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eastAsia="仿宋"/>
                <w:color w:val="000000"/>
                <w:kern w:val="0"/>
                <w:sz w:val="24"/>
                <w:szCs w:val="24"/>
                <w:u w:color="000000"/>
              </w:rPr>
              <w:t>95</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eastAsia="仿宋"/>
                <w:color w:val="000000"/>
                <w:kern w:val="0"/>
                <w:sz w:val="24"/>
                <w:szCs w:val="24"/>
                <w:u w:color="000000"/>
              </w:rPr>
              <w:t>6.33</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olor w:val="000000"/>
                <w:kern w:val="0"/>
                <w:sz w:val="24"/>
                <w:szCs w:val="24"/>
                <w:u w:color="000000"/>
              </w:rPr>
              <w:t>　</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olor w:val="000000"/>
                <w:kern w:val="0"/>
                <w:sz w:val="24"/>
                <w:szCs w:val="24"/>
                <w:u w:color="000000"/>
              </w:rPr>
              <w:t>　</w:t>
            </w:r>
          </w:p>
        </w:tc>
      </w:tr>
    </w:tbl>
    <w:p>
      <w:pPr>
        <w:pStyle w:val="3"/>
        <w:keepNext w:val="0"/>
        <w:keepLines w:val="0"/>
        <w:spacing w:before="156" w:beforeLines="50" w:after="156" w:afterLines="50" w:line="360" w:lineRule="auto"/>
        <w:ind w:firstLine="602"/>
        <w:jc w:val="both"/>
        <w:rPr>
          <w:rFonts w:ascii="仿宋" w:hAnsi="仿宋" w:eastAsia="仿宋" w:cs="仿宋"/>
          <w:bCs/>
          <w:szCs w:val="30"/>
          <w:u w:color="000000"/>
        </w:rPr>
      </w:pPr>
      <w:bookmarkStart w:id="91" w:name="_Toc143874653"/>
      <w:r>
        <w:rPr>
          <w:rFonts w:hint="eastAsia" w:ascii="仿宋" w:hAnsi="仿宋" w:eastAsia="仿宋" w:cs="仿宋"/>
          <w:bCs/>
          <w:szCs w:val="30"/>
          <w:u w:color="000000"/>
        </w:rPr>
        <w:t>（二）基准地价成果应用范围与方向</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ind w:firstLine="560"/>
        <w:rPr>
          <w:rFonts w:ascii="仿宋" w:hAnsi="仿宋" w:eastAsia="仿宋" w:cs="仿宋"/>
          <w:szCs w:val="28"/>
        </w:rPr>
      </w:pPr>
      <w:r>
        <w:rPr>
          <w:rFonts w:hint="eastAsia" w:ascii="仿宋" w:hAnsi="仿宋" w:eastAsia="仿宋" w:cs="仿宋"/>
          <w:szCs w:val="28"/>
        </w:rPr>
        <w:t>基准地价作为反映一定区域内土地价值的量化指标，它是城镇人民政府制订各项土地管理政策、城镇规划政策、土地税收政策的重要依据。以基准地价为指导价，建立城镇土地资产的价格政策体系，有利于规范土地市场，量化土地资产价值。</w:t>
      </w:r>
    </w:p>
    <w:p>
      <w:pPr>
        <w:ind w:firstLine="562"/>
        <w:rPr>
          <w:rFonts w:ascii="仿宋" w:hAnsi="仿宋" w:eastAsia="仿宋" w:cs="仿宋"/>
          <w:b/>
          <w:bCs/>
          <w:szCs w:val="28"/>
        </w:rPr>
      </w:pPr>
      <w:r>
        <w:rPr>
          <w:rFonts w:hint="eastAsia" w:ascii="仿宋" w:hAnsi="仿宋" w:eastAsia="仿宋" w:cs="仿宋"/>
          <w:b/>
          <w:bCs/>
          <w:szCs w:val="28"/>
        </w:rPr>
        <w:t>1.运用基准地价成果，为科学合理确定土地收益和相关税费提供依据</w:t>
      </w:r>
    </w:p>
    <w:p>
      <w:pPr>
        <w:ind w:firstLine="560"/>
        <w:rPr>
          <w:rFonts w:ascii="仿宋" w:hAnsi="仿宋" w:eastAsia="仿宋" w:cs="仿宋"/>
          <w:szCs w:val="28"/>
        </w:rPr>
      </w:pPr>
      <w:r>
        <w:rPr>
          <w:rFonts w:hint="eastAsia" w:ascii="仿宋" w:hAnsi="仿宋" w:eastAsia="仿宋" w:cs="仿宋"/>
          <w:szCs w:val="28"/>
        </w:rPr>
        <w:t>(1)杭锦后旗蒙海镇本轮基准地价评估成果，为确定土地出让金提供依据。</w:t>
      </w:r>
    </w:p>
    <w:p>
      <w:pPr>
        <w:ind w:firstLine="560"/>
        <w:rPr>
          <w:rFonts w:ascii="仿宋" w:hAnsi="仿宋" w:eastAsia="仿宋" w:cs="仿宋"/>
          <w:szCs w:val="28"/>
        </w:rPr>
      </w:pPr>
      <w:r>
        <w:rPr>
          <w:rFonts w:hint="eastAsia" w:ascii="仿宋" w:hAnsi="仿宋" w:eastAsia="仿宋" w:cs="仿宋"/>
          <w:szCs w:val="28"/>
        </w:rPr>
        <w:t>土地使用权出让管理的重点是制订征收国有土地使用权出让金标准和加强出让金入库。在制订土地使用权出让管理政策时，我们建议应考虑以下几个方面：</w:t>
      </w:r>
    </w:p>
    <w:p>
      <w:pPr>
        <w:ind w:firstLine="560"/>
        <w:rPr>
          <w:rFonts w:ascii="仿宋" w:hAnsi="仿宋" w:eastAsia="仿宋" w:cs="仿宋"/>
          <w:szCs w:val="28"/>
        </w:rPr>
      </w:pPr>
      <w:r>
        <w:rPr>
          <w:rFonts w:hint="eastAsia" w:ascii="仿宋" w:hAnsi="仿宋" w:eastAsia="仿宋" w:cs="仿宋"/>
          <w:szCs w:val="28"/>
        </w:rPr>
        <w:t>①运用基准地价成果确定国有土地出让价格底价</w:t>
      </w:r>
    </w:p>
    <w:p>
      <w:pPr>
        <w:ind w:firstLine="560"/>
        <w:rPr>
          <w:rFonts w:ascii="仿宋" w:hAnsi="仿宋" w:eastAsia="仿宋" w:cs="仿宋"/>
          <w:szCs w:val="28"/>
        </w:rPr>
      </w:pPr>
      <w:r>
        <w:rPr>
          <w:rFonts w:hint="eastAsia" w:ascii="仿宋" w:hAnsi="仿宋" w:eastAsia="仿宋" w:cs="仿宋"/>
          <w:szCs w:val="28"/>
        </w:rPr>
        <w:t>土地使用权出让价格，其基础是确定出让底价。基准地价是反映土地经济条件的综合指标，它建立在城镇土地质量和级差收益的基础上。出让底价以基准地价为轴心上下浮动，土地出让底价不宜大幅度背离所在区域的基准地价。</w:t>
      </w:r>
      <w:r>
        <w:rPr>
          <w:rFonts w:hint="eastAsia" w:ascii="仿宋" w:hAnsi="仿宋" w:eastAsia="仿宋"/>
          <w:szCs w:val="28"/>
        </w:rPr>
        <w:t>根据中华人民共和国国土资源部第21号令《</w:t>
      </w:r>
      <w:r>
        <w:rPr>
          <w:rFonts w:ascii="仿宋" w:hAnsi="仿宋" w:eastAsia="仿宋"/>
          <w:szCs w:val="28"/>
        </w:rPr>
        <w:t>协议出让国有土地使用权规定</w:t>
      </w:r>
      <w:r>
        <w:rPr>
          <w:rFonts w:hint="eastAsia" w:ascii="仿宋" w:hAnsi="仿宋" w:eastAsia="仿宋"/>
          <w:szCs w:val="28"/>
        </w:rPr>
        <w:t>》，国有土地使用权的出让，其出让底价不得低于土地所在区域基准地价的70%。城市土地出让底价的确定应根据《中华人民共和国</w:t>
      </w:r>
      <w:r>
        <w:rPr>
          <w:rFonts w:hint="eastAsia" w:ascii="仿宋" w:hAnsi="仿宋" w:eastAsia="仿宋"/>
          <w:szCs w:val="28"/>
          <w:lang w:eastAsia="zh-CN"/>
        </w:rPr>
        <w:t>城市</w:t>
      </w:r>
      <w:r>
        <w:rPr>
          <w:rFonts w:hint="eastAsia" w:ascii="仿宋" w:hAnsi="仿宋" w:eastAsia="仿宋"/>
          <w:szCs w:val="28"/>
        </w:rPr>
        <w:t>房地产管理法》的有关规定，按照《城镇土地估价规程》，结合拟出让地块的用途、区位条件、规划条件等因素，通过评估并经政府自然资源行政主管部门领导集体讨论后确定。</w:t>
      </w:r>
    </w:p>
    <w:p>
      <w:pPr>
        <w:ind w:firstLine="560"/>
        <w:rPr>
          <w:rFonts w:ascii="仿宋" w:hAnsi="仿宋" w:eastAsia="仿宋" w:cs="仿宋"/>
          <w:szCs w:val="28"/>
        </w:rPr>
      </w:pPr>
      <w:r>
        <w:rPr>
          <w:rFonts w:hint="eastAsia" w:ascii="仿宋" w:hAnsi="仿宋" w:eastAsia="仿宋" w:cs="仿宋"/>
          <w:szCs w:val="28"/>
        </w:rPr>
        <w:t>②运用基准地价制订或调整城镇国有土地使用权出让金征收标准</w:t>
      </w:r>
    </w:p>
    <w:p>
      <w:pPr>
        <w:ind w:firstLine="560"/>
        <w:rPr>
          <w:rFonts w:ascii="仿宋" w:hAnsi="仿宋" w:eastAsia="仿宋" w:cs="仿宋"/>
          <w:szCs w:val="28"/>
        </w:rPr>
      </w:pPr>
      <w:r>
        <w:rPr>
          <w:rFonts w:hint="eastAsia" w:ascii="仿宋" w:hAnsi="仿宋" w:eastAsia="仿宋" w:cs="仿宋"/>
          <w:szCs w:val="28"/>
        </w:rPr>
        <w:t>一般认为，城镇土地增值主要由城镇建设及社会经济发展引起，城镇土地的国家所有权属性决定了国家直接参与土地增值分配的权利。通常情况下土地增值部分可由土地所有者与使用者共同分享，并按其贡献进行分成。</w:t>
      </w:r>
    </w:p>
    <w:p>
      <w:pPr>
        <w:ind w:firstLine="560"/>
        <w:rPr>
          <w:rFonts w:ascii="仿宋" w:hAnsi="仿宋" w:eastAsia="仿宋" w:cs="仿宋"/>
          <w:szCs w:val="28"/>
        </w:rPr>
      </w:pPr>
      <w:r>
        <w:rPr>
          <w:rFonts w:hint="eastAsia" w:ascii="仿宋" w:hAnsi="仿宋" w:eastAsia="仿宋" w:cs="仿宋"/>
          <w:szCs w:val="28"/>
        </w:rPr>
        <w:t>③土地用途发生变化，出让金拟作相应调整</w:t>
      </w:r>
    </w:p>
    <w:p>
      <w:pPr>
        <w:ind w:firstLine="560"/>
        <w:rPr>
          <w:rFonts w:ascii="仿宋" w:hAnsi="仿宋" w:eastAsia="仿宋" w:cs="仿宋"/>
          <w:szCs w:val="28"/>
        </w:rPr>
      </w:pPr>
      <w:r>
        <w:rPr>
          <w:rFonts w:hint="eastAsia" w:ascii="仿宋" w:hAnsi="仿宋" w:eastAsia="仿宋"/>
          <w:szCs w:val="28"/>
        </w:rPr>
        <w:t>城市土地受经济规律的作用，土地使用者总希望将其使用的国有土地在规划许可的前提下由低效益用途向高效益用途转化。我国现行土地政策对土地用途管理有相应的规定，总方针是实行土地用途管制制度。土地用途应按法定登记用途使用，若城市市区的土地确因城市规划调整由低效益用途向高效益用途，应对用途改变补交差额土地出让金。建议政府自然资源行政主管部门在制订用途改变补交差额出让金相关政策时，以拟变更用途征收出让金额减扣原用途已缴出让金额作为征收依据。而拟变更用途征收出让金额应以该地块用于新用途的评估价为计算依据。确定评估地价可采用基准地价系数修正法、剩余法、收益还原法、市场比较法等方法进行测算，其价格水平不得低于该区域政府最低限价，有基准地价的地方，不得低于基准地价的70%。</w:t>
      </w:r>
    </w:p>
    <w:p>
      <w:pPr>
        <w:ind w:firstLine="560"/>
        <w:rPr>
          <w:rFonts w:ascii="仿宋" w:hAnsi="仿宋" w:eastAsia="仿宋" w:cs="仿宋"/>
          <w:szCs w:val="28"/>
        </w:rPr>
      </w:pPr>
      <w:r>
        <w:rPr>
          <w:rFonts w:hint="eastAsia" w:ascii="仿宋" w:hAnsi="仿宋" w:eastAsia="仿宋" w:cs="仿宋"/>
          <w:szCs w:val="28"/>
        </w:rPr>
        <w:t>④土地利用强度改变，出让金拟作相应调整</w:t>
      </w:r>
    </w:p>
    <w:p>
      <w:pPr>
        <w:ind w:firstLine="560"/>
        <w:rPr>
          <w:rFonts w:ascii="仿宋" w:hAnsi="仿宋" w:eastAsia="仿宋" w:cs="仿宋"/>
          <w:szCs w:val="28"/>
        </w:rPr>
      </w:pPr>
      <w:r>
        <w:rPr>
          <w:rFonts w:hint="eastAsia" w:ascii="仿宋" w:hAnsi="仿宋" w:eastAsia="仿宋"/>
          <w:szCs w:val="28"/>
        </w:rPr>
        <w:t>土地价格的高低既受地块所在的区位条件制约，同时还受土地开发利用强度(建筑容积率)的影响。部分土地使用者为了局部利益，在取得出让土地后，不按地块控制规划指标开发，盲目扩大土地的利用强度(建筑容积率)，违背了规划对地块开发建设的要求。为保证规划的合法性和权威性，对已经办理了规划手续并签订土地出让合同的土地，土地使用者重新修改规划提高建筑容积率或违规扩大土地利用强度(建筑容积率)的情况，政府自然资源行政主管部门应制订相应政策，补征土地使用权出让金。建议在制订相关政策时，可通过对不同利用强度下的土地价格进行评估，以两种评估价格的差额作为确定补缴差额出让金的计算依据。</w:t>
      </w:r>
    </w:p>
    <w:p>
      <w:pPr>
        <w:ind w:firstLine="560"/>
        <w:rPr>
          <w:rFonts w:ascii="仿宋" w:hAnsi="仿宋" w:eastAsia="仿宋" w:cs="仿宋"/>
          <w:szCs w:val="28"/>
        </w:rPr>
      </w:pPr>
      <w:r>
        <w:rPr>
          <w:rFonts w:hint="eastAsia" w:ascii="仿宋" w:hAnsi="仿宋" w:eastAsia="仿宋" w:cs="仿宋"/>
          <w:szCs w:val="28"/>
        </w:rPr>
        <w:t>⑤土地出让金的征收标准应随土地出让年期的不同而有所差异</w:t>
      </w:r>
    </w:p>
    <w:p>
      <w:pPr>
        <w:ind w:firstLine="560"/>
        <w:rPr>
          <w:rFonts w:ascii="仿宋" w:hAnsi="仿宋" w:eastAsia="仿宋" w:cs="仿宋"/>
          <w:szCs w:val="28"/>
        </w:rPr>
      </w:pPr>
      <w:r>
        <w:rPr>
          <w:rFonts w:hint="eastAsia" w:ascii="仿宋" w:hAnsi="仿宋" w:eastAsia="仿宋" w:cs="仿宋"/>
          <w:szCs w:val="28"/>
        </w:rPr>
        <w:t>按照《中华人民共和国土地管理法》、《中华人民共和国</w:t>
      </w:r>
      <w:r>
        <w:rPr>
          <w:rFonts w:hint="eastAsia" w:ascii="仿宋" w:hAnsi="仿宋" w:eastAsia="仿宋" w:cs="仿宋"/>
          <w:szCs w:val="28"/>
          <w:lang w:eastAsia="zh-CN"/>
        </w:rPr>
        <w:t>城市</w:t>
      </w:r>
      <w:bookmarkStart w:id="92" w:name="_GoBack"/>
      <w:bookmarkEnd w:id="92"/>
      <w:r>
        <w:rPr>
          <w:rFonts w:hint="eastAsia" w:ascii="仿宋" w:hAnsi="仿宋" w:eastAsia="仿宋" w:cs="仿宋"/>
          <w:szCs w:val="28"/>
        </w:rPr>
        <w:t>房地产管理法》的有关规定，国家对各类国有土地的使用权的有偿使用均规定有最高出让年。本轮基准地价评估成果中涉及的各类用地价格均是该类用途法定最高出让年限条件下的土地使用权价格，因此对未达法定最高出让年限的出让国有土地，应明确土地使用年期差异的影响，对拟出让地块的价格结合土地剩余使用年限、土地区位条件、规划条件等因素进行评估，以评估结果作为确定征收出让金的依据。</w:t>
      </w:r>
    </w:p>
    <w:p>
      <w:pPr>
        <w:spacing w:line="520" w:lineRule="exact"/>
        <w:ind w:firstLine="560"/>
        <w:rPr>
          <w:rFonts w:ascii="仿宋" w:hAnsi="仿宋" w:eastAsia="仿宋"/>
          <w:szCs w:val="28"/>
        </w:rPr>
      </w:pPr>
      <w:r>
        <w:rPr>
          <w:rFonts w:hint="eastAsia" w:ascii="仿宋" w:hAnsi="仿宋" w:eastAsia="仿宋"/>
          <w:szCs w:val="28"/>
        </w:rPr>
        <w:t>(2)运用基准地价成果，制订租赁国有土地使用权的标准</w:t>
      </w:r>
    </w:p>
    <w:p>
      <w:pPr>
        <w:ind w:firstLine="560"/>
        <w:rPr>
          <w:rFonts w:ascii="仿宋" w:hAnsi="仿宋" w:eastAsia="仿宋" w:cs="仿宋"/>
          <w:szCs w:val="28"/>
        </w:rPr>
      </w:pPr>
      <w:r>
        <w:rPr>
          <w:rFonts w:hint="eastAsia" w:ascii="仿宋" w:hAnsi="仿宋" w:eastAsia="仿宋"/>
          <w:szCs w:val="28"/>
        </w:rPr>
        <w:t>本文所称租赁土地使用权，是指国家以土地所有者的身份将土地使用权出租给土地使用者，由土地使用者向国家缴纳土地使用权租金(地租)的行为。因此租赁土地使用权实为地租，意指报酬或者收益。由于土地的自然条件不同和土地所在区位的差异，使得土地使用者因使用不同的土地而获得不同的收益。这种收益因土地所有权的存在而转化为地租。地租是土地所有者凭借土地所有权而得到的收益，是土地所有权借以实现的经济形式，即土地所有者从土地上获得收益的权利，因此土地收益与地租在数量上具有一致性，只不过因土地所有权和使用权的分离，对土地使用者而言，称为土地收益，对土地所有者而言，称之为地租。土地价格是土地经济价值的反映，是为购买土地预期收益的权利而支付的代价，即地租的资本化。因此在地价已知的条件下，地租应等于地价与土地还原率的乘积。确定地租时，除考虑土地区位条件外，还应考虑土地使用年期的影响。</w:t>
      </w:r>
    </w:p>
    <w:p>
      <w:pPr>
        <w:ind w:firstLine="560"/>
        <w:rPr>
          <w:rFonts w:ascii="仿宋" w:hAnsi="仿宋" w:eastAsia="仿宋" w:cs="仿宋"/>
          <w:szCs w:val="28"/>
        </w:rPr>
      </w:pPr>
      <w:r>
        <w:rPr>
          <w:rFonts w:hint="eastAsia" w:ascii="仿宋" w:hAnsi="仿宋" w:eastAsia="仿宋" w:cs="仿宋"/>
          <w:szCs w:val="28"/>
        </w:rPr>
        <w:t xml:space="preserve"> (</w:t>
      </w:r>
      <w:r>
        <w:rPr>
          <w:rFonts w:ascii="仿宋" w:hAnsi="仿宋" w:eastAsia="仿宋" w:cs="仿宋"/>
          <w:szCs w:val="28"/>
        </w:rPr>
        <w:t>3</w:t>
      </w:r>
      <w:r>
        <w:rPr>
          <w:rFonts w:hint="eastAsia" w:ascii="仿宋" w:hAnsi="仿宋" w:eastAsia="仿宋" w:cs="仿宋"/>
          <w:szCs w:val="28"/>
        </w:rPr>
        <w:t>)运用基准地价成果，确定房地产征收税费标准，调控房地产市场</w:t>
      </w:r>
    </w:p>
    <w:p>
      <w:pPr>
        <w:ind w:firstLine="560"/>
        <w:rPr>
          <w:rFonts w:ascii="仿宋" w:hAnsi="仿宋" w:eastAsia="仿宋" w:cs="仿宋"/>
          <w:szCs w:val="28"/>
        </w:rPr>
      </w:pPr>
      <w:r>
        <w:rPr>
          <w:rFonts w:hint="eastAsia" w:ascii="仿宋" w:hAnsi="仿宋" w:eastAsia="仿宋" w:cs="仿宋"/>
          <w:szCs w:val="28"/>
        </w:rPr>
        <w:t>建议政府相关部门根据国家宏观调控的总体安排，结合本次基准地价评估成果，建立房地产征税额与土地利用质量相衔接，与各级别、各区域、各类用地的实际收益水平相匹配的税收征管体系。同时对土地转让、出租等地产交易活动，以评估地价或成交地价为依据，以基准地价为参考，确定合理的交易契税，利用税收调节土地利用级差收益、抑制土地炒卖以及国有土地收益的流失。</w:t>
      </w:r>
    </w:p>
    <w:p>
      <w:pPr>
        <w:ind w:firstLine="562"/>
        <w:rPr>
          <w:rFonts w:ascii="仿宋" w:hAnsi="仿宋" w:eastAsia="仿宋" w:cs="仿宋"/>
          <w:b/>
          <w:bCs/>
          <w:szCs w:val="28"/>
        </w:rPr>
      </w:pPr>
      <w:r>
        <w:rPr>
          <w:rFonts w:hint="eastAsia" w:ascii="仿宋" w:hAnsi="仿宋" w:eastAsia="仿宋" w:cs="仿宋"/>
          <w:b/>
          <w:bCs/>
          <w:szCs w:val="28"/>
        </w:rPr>
        <w:t>2.运用基准地价成果，制订行之有效的地价管理政策，保证国有土地资产的保值与增值</w:t>
      </w:r>
    </w:p>
    <w:p>
      <w:pPr>
        <w:ind w:firstLine="560"/>
        <w:rPr>
          <w:rFonts w:ascii="仿宋" w:hAnsi="仿宋" w:eastAsia="仿宋" w:cs="仿宋"/>
          <w:szCs w:val="28"/>
        </w:rPr>
      </w:pPr>
      <w:r>
        <w:rPr>
          <w:rFonts w:hint="eastAsia" w:ascii="仿宋" w:hAnsi="仿宋" w:eastAsia="仿宋" w:cs="仿宋"/>
          <w:szCs w:val="28"/>
        </w:rPr>
        <w:t>(1)建立、健全地价体系，完善地籍管理制度，为各部门和土地使用者、经营者服务。</w:t>
      </w:r>
    </w:p>
    <w:p>
      <w:pPr>
        <w:ind w:firstLine="560"/>
        <w:rPr>
          <w:rFonts w:ascii="仿宋" w:hAnsi="仿宋" w:eastAsia="仿宋" w:cs="仿宋"/>
          <w:szCs w:val="28"/>
        </w:rPr>
      </w:pPr>
      <w:r>
        <w:rPr>
          <w:rFonts w:hint="eastAsia" w:ascii="仿宋" w:hAnsi="仿宋" w:eastAsia="仿宋" w:cs="仿宋"/>
          <w:szCs w:val="28"/>
        </w:rPr>
        <w:t>本轮基准地价评估成果为土地行政管理部门和土地使用者、经营者提供了蒙海镇内各区域、各用途的基准地价，同时为土地市场管理提供了简便易行的宗地地价评估标准，为建立“宏观管理、微观搞活”的地价体系奠定了基础。</w:t>
      </w:r>
      <w:r>
        <w:rPr>
          <w:rFonts w:hint="eastAsia" w:ascii="仿宋" w:hAnsi="仿宋" w:eastAsia="仿宋"/>
          <w:szCs w:val="28"/>
        </w:rPr>
        <w:t>为了更有效地运用评估后的基准地价成果，充分发挥基准地价指导作用，建议自然资源行政主管部门在地价管理方面适时建立以基准地价为指导、标定地价为基础、涵盖国有土地使用权出让价格、收购价格、收回土地价格、租赁价格、课税价格、作价入股价格以及土地转让、出租、抵押等交易价格的地价管理体系。加强地价动态监测系统及地价与面积、用途与权属等地籍信息系统的建设和维护，适时公布地价指数，将地价作为一种地籍信息反映在土地登记的图、表、卡、册、证等资料中，以便客观真实地反映土地质量和使用价值。同时，通过基准地价、标定地价及地价指数的定期公告，使各部门、土地使用者、经营者能及时地了解地价高低和分布状况，为土地管理、利用、经营提供基础数据。</w:t>
      </w:r>
    </w:p>
    <w:p>
      <w:pPr>
        <w:ind w:firstLine="560"/>
        <w:rPr>
          <w:rFonts w:ascii="仿宋" w:hAnsi="仿宋" w:eastAsia="仿宋" w:cs="仿宋"/>
          <w:szCs w:val="28"/>
        </w:rPr>
      </w:pPr>
      <w:r>
        <w:rPr>
          <w:rFonts w:hint="eastAsia" w:ascii="仿宋" w:hAnsi="仿宋" w:eastAsia="仿宋" w:cs="仿宋"/>
          <w:szCs w:val="28"/>
        </w:rPr>
        <w:t>(2)充分发挥政府的控制和导向作用，合理引导投资方向和土地利用方式。</w:t>
      </w:r>
    </w:p>
    <w:p>
      <w:pPr>
        <w:ind w:firstLine="560"/>
        <w:rPr>
          <w:rFonts w:ascii="仿宋" w:hAnsi="仿宋" w:eastAsia="仿宋"/>
          <w:szCs w:val="28"/>
        </w:rPr>
      </w:pPr>
      <w:r>
        <w:rPr>
          <w:rFonts w:hint="eastAsia" w:ascii="仿宋" w:hAnsi="仿宋" w:eastAsia="仿宋" w:cs="仿宋"/>
          <w:szCs w:val="28"/>
        </w:rPr>
        <w:t>土地级别与基准地价反映了城镇内部土地质量和利用效益的差异，可为城镇规划、土地利用总体规划、供地计划等的制订提供依据，进而达到合理配置城镇土地，最大限度地发挥土地的经济、社会、环境综合效益。城镇规划部门可结合土地定级与基准地价成果，科学安排城镇用地结构，减少不合理用地现象。</w:t>
      </w:r>
      <w:r>
        <w:rPr>
          <w:rFonts w:ascii="仿宋" w:hAnsi="仿宋" w:eastAsia="仿宋"/>
          <w:szCs w:val="28"/>
        </w:rPr>
        <w:t>此外，</w:t>
      </w:r>
      <w:r>
        <w:rPr>
          <w:rFonts w:hint="eastAsia" w:ascii="仿宋" w:hAnsi="仿宋" w:eastAsia="仿宋"/>
          <w:szCs w:val="28"/>
        </w:rPr>
        <w:t>运用土地</w:t>
      </w:r>
      <w:r>
        <w:rPr>
          <w:rFonts w:ascii="仿宋" w:hAnsi="仿宋" w:eastAsia="仿宋"/>
          <w:szCs w:val="28"/>
        </w:rPr>
        <w:t>级别</w:t>
      </w:r>
      <w:r>
        <w:rPr>
          <w:rFonts w:hint="eastAsia" w:ascii="仿宋" w:hAnsi="仿宋" w:eastAsia="仿宋"/>
          <w:szCs w:val="28"/>
        </w:rPr>
        <w:t>及基准地价</w:t>
      </w:r>
      <w:r>
        <w:rPr>
          <w:rFonts w:ascii="仿宋" w:hAnsi="仿宋" w:eastAsia="仿宋"/>
          <w:szCs w:val="28"/>
        </w:rPr>
        <w:t>成果</w:t>
      </w:r>
      <w:r>
        <w:rPr>
          <w:rFonts w:hint="eastAsia" w:ascii="仿宋" w:hAnsi="仿宋" w:eastAsia="仿宋"/>
          <w:szCs w:val="28"/>
        </w:rPr>
        <w:t>，</w:t>
      </w:r>
      <w:r>
        <w:rPr>
          <w:rFonts w:ascii="仿宋" w:hAnsi="仿宋" w:eastAsia="仿宋"/>
          <w:szCs w:val="28"/>
        </w:rPr>
        <w:t>可为新增建设用地有偿使用费征收</w:t>
      </w:r>
      <w:r>
        <w:rPr>
          <w:rFonts w:hint="eastAsia" w:ascii="仿宋" w:hAnsi="仿宋" w:eastAsia="仿宋"/>
          <w:szCs w:val="28"/>
        </w:rPr>
        <w:t>、</w:t>
      </w:r>
      <w:r>
        <w:rPr>
          <w:rFonts w:ascii="仿宋" w:hAnsi="仿宋" w:eastAsia="仿宋"/>
          <w:szCs w:val="28"/>
        </w:rPr>
        <w:t>土地使用税</w:t>
      </w:r>
      <w:r>
        <w:rPr>
          <w:rFonts w:hint="eastAsia" w:ascii="仿宋" w:hAnsi="仿宋" w:eastAsia="仿宋"/>
          <w:szCs w:val="28"/>
        </w:rPr>
        <w:t>及</w:t>
      </w:r>
      <w:r>
        <w:rPr>
          <w:rFonts w:ascii="仿宋" w:hAnsi="仿宋" w:eastAsia="仿宋"/>
          <w:szCs w:val="28"/>
        </w:rPr>
        <w:t>企业清产核资和改制中土地资产量的确定等工作提供重要依据。</w:t>
      </w:r>
    </w:p>
    <w:p>
      <w:pPr>
        <w:ind w:firstLine="560"/>
        <w:rPr>
          <w:rFonts w:ascii="仿宋" w:hAnsi="仿宋" w:eastAsia="仿宋" w:cs="仿宋"/>
          <w:szCs w:val="28"/>
        </w:rPr>
      </w:pPr>
      <w:r>
        <w:rPr>
          <w:rFonts w:hint="eastAsia" w:ascii="仿宋" w:hAnsi="仿宋" w:eastAsia="仿宋"/>
          <w:szCs w:val="28"/>
        </w:rPr>
        <w:t>通过定期评估并公布基准地价，制订合理的地价管理政策，既可宏观把握城市总体价格水平，根据城市社会经济发展水平，制订科学、合理的地价管理政策，又可使土地使用者和投资者根据基准地价，了解城市各区域不同用途的地价水平和利用价值，选择投资方向、地点及土地利用方式，此外还有利于增强政府在土地管理政策方面的透明度，改善投资环境，充分发挥地价对城市社会经济发展的导向作用，合理引导投资者的投资方向和利用方式，充分挖掘土地利用潜力。</w:t>
      </w:r>
      <w:r>
        <w:rPr>
          <w:rFonts w:hint="eastAsia" w:ascii="仿宋" w:hAnsi="仿宋" w:eastAsia="仿宋" w:cs="仿宋"/>
          <w:szCs w:val="28"/>
        </w:rPr>
        <w:t>因此，土地定级与基准地价是我国地价体系建设的基础性工作，是政府调控土地市场和服务于社会经济活动的重要工具。</w:t>
      </w:r>
    </w:p>
    <w:p>
      <w:pPr>
        <w:ind w:firstLine="560"/>
        <w:rPr>
          <w:rFonts w:ascii="仿宋" w:hAnsi="仿宋" w:eastAsia="仿宋" w:cs="仿宋"/>
          <w:szCs w:val="28"/>
        </w:rPr>
      </w:pPr>
      <w:r>
        <w:rPr>
          <w:rFonts w:hint="eastAsia" w:ascii="仿宋" w:hAnsi="仿宋" w:eastAsia="仿宋" w:cs="仿宋"/>
          <w:szCs w:val="28"/>
        </w:rPr>
        <w:t>(3)为政府土地招标、拍卖、挂牌与收购储备提供价格依据。</w:t>
      </w:r>
    </w:p>
    <w:p>
      <w:pPr>
        <w:ind w:firstLine="560"/>
        <w:rPr>
          <w:rFonts w:ascii="仿宋" w:hAnsi="仿宋" w:eastAsia="仿宋" w:cs="仿宋"/>
          <w:szCs w:val="28"/>
        </w:rPr>
      </w:pPr>
      <w:r>
        <w:rPr>
          <w:rFonts w:hint="eastAsia" w:ascii="仿宋" w:hAnsi="仿宋" w:eastAsia="仿宋" w:cs="仿宋"/>
          <w:szCs w:val="28"/>
        </w:rPr>
        <w:t>①运用基准地价成果，科学、合理地确定土地招标、拍卖及挂牌底价。</w:t>
      </w:r>
    </w:p>
    <w:p>
      <w:pPr>
        <w:ind w:firstLine="560"/>
        <w:rPr>
          <w:rFonts w:ascii="仿宋" w:hAnsi="仿宋" w:eastAsia="仿宋" w:cs="仿宋"/>
          <w:szCs w:val="28"/>
        </w:rPr>
      </w:pPr>
      <w:r>
        <w:rPr>
          <w:rFonts w:hint="eastAsia" w:ascii="仿宋" w:hAnsi="仿宋" w:eastAsia="仿宋" w:cs="仿宋"/>
          <w:szCs w:val="28"/>
        </w:rPr>
        <w:t>国土资源部第39号令《招标拍卖挂牌出让国有建设用地使用权规定》明确规定，商业、旅游、娱乐和商品住宅等经营性用地以及同一宗地有两个以上意向用地者，应当以招标、拍卖、或者挂牌方式出让，且招标、拍卖、或者挂牌方式的出让底价不得低于基准地价的7</w:t>
      </w:r>
      <w:r>
        <w:rPr>
          <w:rFonts w:ascii="仿宋" w:hAnsi="仿宋" w:eastAsia="仿宋" w:cs="仿宋"/>
          <w:szCs w:val="28"/>
        </w:rPr>
        <w:t>0</w:t>
      </w:r>
      <w:r>
        <w:rPr>
          <w:rFonts w:hint="eastAsia" w:ascii="仿宋" w:hAnsi="仿宋" w:eastAsia="仿宋" w:cs="仿宋"/>
          <w:szCs w:val="28"/>
        </w:rPr>
        <w:t>%。</w:t>
      </w:r>
    </w:p>
    <w:p>
      <w:pPr>
        <w:ind w:left="560" w:firstLine="0" w:firstLineChars="0"/>
        <w:rPr>
          <w:rFonts w:ascii="仿宋" w:hAnsi="仿宋" w:eastAsia="仿宋" w:cs="仿宋"/>
          <w:szCs w:val="28"/>
        </w:rPr>
      </w:pPr>
      <w:r>
        <w:rPr>
          <w:rFonts w:hint="eastAsia" w:ascii="仿宋" w:hAnsi="仿宋" w:eastAsia="仿宋" w:cs="仿宋"/>
          <w:szCs w:val="28"/>
        </w:rPr>
        <w:t>②工业用地出让最低价与基准地价关系</w:t>
      </w:r>
    </w:p>
    <w:p>
      <w:pPr>
        <w:ind w:firstLine="560"/>
        <w:rPr>
          <w:rFonts w:ascii="仿宋" w:hAnsi="仿宋" w:eastAsia="仿宋" w:cs="仿宋"/>
          <w:szCs w:val="28"/>
        </w:rPr>
      </w:pPr>
      <w:r>
        <w:rPr>
          <w:rFonts w:hint="eastAsia" w:ascii="仿宋" w:hAnsi="仿宋" w:eastAsia="仿宋" w:cs="仿宋"/>
          <w:szCs w:val="28"/>
        </w:rPr>
        <w:t>工业用地出让最低价标准不得低于土地取得成本、土地前期开发成本和按规定收取的相关费用之和。工业用地基准地价反映了不同区域工业用地的市场平均价格水平，是出让工业用地时确定出让价格的重要参照依据，工业用地出让价格不得低于公布的最低价标准。本次蒙海镇工业用地末级地基准地价为</w:t>
      </w:r>
      <w:r>
        <w:rPr>
          <w:rFonts w:ascii="仿宋" w:hAnsi="仿宋" w:eastAsia="仿宋" w:cs="仿宋"/>
          <w:szCs w:val="28"/>
        </w:rPr>
        <w:t>85</w:t>
      </w:r>
      <w:r>
        <w:rPr>
          <w:rFonts w:hint="eastAsia" w:ascii="仿宋" w:hAnsi="仿宋" w:eastAsia="仿宋" w:cs="仿宋"/>
          <w:szCs w:val="28"/>
        </w:rPr>
        <w:t>元/平方米，不低于杭锦后旗工业用地最低限价6</w:t>
      </w:r>
      <w:r>
        <w:rPr>
          <w:rFonts w:ascii="仿宋" w:hAnsi="仿宋" w:eastAsia="仿宋" w:cs="仿宋"/>
          <w:szCs w:val="28"/>
        </w:rPr>
        <w:t>0</w:t>
      </w:r>
      <w:r>
        <w:rPr>
          <w:rFonts w:hint="eastAsia" w:ascii="仿宋" w:hAnsi="仿宋" w:eastAsia="仿宋" w:cs="仿宋"/>
          <w:szCs w:val="28"/>
        </w:rPr>
        <w:t>元/平方米。</w:t>
      </w:r>
    </w:p>
    <w:p>
      <w:pPr>
        <w:ind w:firstLine="560"/>
        <w:rPr>
          <w:rFonts w:ascii="仿宋" w:hAnsi="仿宋" w:eastAsia="仿宋" w:cs="仿宋"/>
          <w:szCs w:val="28"/>
        </w:rPr>
      </w:pPr>
      <w:r>
        <w:rPr>
          <w:rFonts w:hint="eastAsia" w:ascii="仿宋" w:hAnsi="仿宋" w:eastAsia="仿宋" w:cs="仿宋"/>
          <w:szCs w:val="28"/>
        </w:rPr>
        <w:t>③运用基准地价成果，为制订土地收购储备政策服务</w:t>
      </w:r>
    </w:p>
    <w:p>
      <w:pPr>
        <w:ind w:firstLine="560"/>
        <w:rPr>
          <w:rFonts w:ascii="仿宋" w:hAnsi="仿宋" w:eastAsia="仿宋" w:cs="仿宋"/>
          <w:szCs w:val="28"/>
        </w:rPr>
      </w:pPr>
      <w:r>
        <w:rPr>
          <w:rFonts w:hint="eastAsia" w:ascii="仿宋" w:hAnsi="仿宋" w:eastAsia="仿宋" w:cs="仿宋"/>
          <w:szCs w:val="28"/>
        </w:rPr>
        <w:t>土地储备制度是政府依照法定程序，运用市场机制，按照土地利用总体规划，对通过收回、收购、置换和征用等方式取得的土地纳入储备，并进行前期开发变为净地，以招标、拍卖、挂牌等方式对储备土地使用权进行出让，以供应和调控城镇各类建设用地需求的一种经营管理制度。制订土地招标、拍卖、挂牌出让土地政策和土地收购储备政策，是实现国有土地资产保值增值的重要步骤。</w:t>
      </w:r>
    </w:p>
    <w:p>
      <w:pPr>
        <w:ind w:firstLine="560"/>
        <w:rPr>
          <w:rFonts w:ascii="仿宋" w:hAnsi="仿宋" w:eastAsia="仿宋" w:cs="仿宋"/>
          <w:szCs w:val="28"/>
        </w:rPr>
      </w:pPr>
      <w:r>
        <w:rPr>
          <w:rFonts w:hint="eastAsia" w:ascii="仿宋" w:hAnsi="仿宋" w:eastAsia="仿宋" w:cs="仿宋"/>
          <w:szCs w:val="28"/>
        </w:rPr>
        <w:t>(4)在企业资产抵押、清产核资、股份制改造等经济活动中，核定企事业单位占有使用的土地资产量。</w:t>
      </w:r>
    </w:p>
    <w:p>
      <w:pPr>
        <w:ind w:firstLine="560"/>
        <w:rPr>
          <w:rFonts w:ascii="仿宋" w:hAnsi="仿宋" w:eastAsia="仿宋" w:cs="仿宋"/>
          <w:szCs w:val="28"/>
        </w:rPr>
      </w:pPr>
      <w:r>
        <w:rPr>
          <w:rFonts w:hint="eastAsia" w:ascii="仿宋" w:hAnsi="仿宋" w:eastAsia="仿宋" w:cs="仿宋"/>
          <w:szCs w:val="28"/>
        </w:rPr>
        <w:t>企业经营活动中，土地资产抵押、清产核资、股份制改造等经济活动都要求明确其占有或使用的土地资产量，基准地价成果提供了企业土地所在区域的总体价格水平。</w:t>
      </w:r>
      <w:r>
        <w:rPr>
          <w:rFonts w:hint="eastAsia" w:ascii="仿宋" w:hAnsi="仿宋" w:eastAsia="仿宋"/>
          <w:szCs w:val="28"/>
        </w:rPr>
        <w:t>土地估价机构运用企业土地所在区域的基准地价，结合地块的区位条件，通过系数进行修正，可快速有效地测算出企业占有或使用的土地资产量。同时，自然资源行政主管部门在土地抵押价格备案及企业改制、清产核资等经济活动中处置国有土地资产时，运用拟处置土地所在区域该用途的基准地价作为参照标准，对企业拟备案的土地价格或拟处置的土地资产量进行比较，判断土地评估价格是否正常、客观，可有效防止国有资产流失。</w:t>
      </w:r>
    </w:p>
    <w:p>
      <w:pPr>
        <w:ind w:firstLine="560"/>
        <w:rPr>
          <w:rFonts w:ascii="仿宋" w:hAnsi="仿宋" w:eastAsia="仿宋" w:cs="仿宋"/>
          <w:szCs w:val="28"/>
        </w:rPr>
      </w:pPr>
      <w:r>
        <w:rPr>
          <w:rFonts w:hint="eastAsia" w:ascii="仿宋" w:hAnsi="仿宋" w:eastAsia="仿宋" w:cs="仿宋"/>
          <w:szCs w:val="28"/>
        </w:rPr>
        <w:t>(5)为城镇规划建设服务</w:t>
      </w:r>
    </w:p>
    <w:p>
      <w:pPr>
        <w:ind w:firstLine="560"/>
        <w:rPr>
          <w:rFonts w:ascii="仿宋" w:hAnsi="仿宋" w:eastAsia="仿宋" w:cs="仿宋"/>
          <w:szCs w:val="28"/>
        </w:rPr>
      </w:pPr>
      <w:r>
        <w:rPr>
          <w:rFonts w:hint="eastAsia" w:ascii="仿宋" w:hAnsi="仿宋" w:eastAsia="仿宋" w:cs="仿宋"/>
          <w:szCs w:val="28"/>
        </w:rPr>
        <w:t>城镇规划的核心是搞好城镇布局，合理利用土地。城镇基准地价成果是对城镇布局、合理用地的经济反映，它对城镇规划有引导作用。</w:t>
      </w:r>
    </w:p>
    <w:p>
      <w:pPr>
        <w:ind w:firstLine="560"/>
        <w:rPr>
          <w:rFonts w:ascii="仿宋" w:hAnsi="仿宋" w:eastAsia="仿宋" w:cs="仿宋"/>
          <w:szCs w:val="28"/>
        </w:rPr>
      </w:pPr>
      <w:r>
        <w:rPr>
          <w:rFonts w:hint="eastAsia" w:ascii="仿宋" w:hAnsi="仿宋" w:eastAsia="仿宋" w:cs="仿宋"/>
          <w:szCs w:val="28"/>
        </w:rPr>
        <w:t>我国实行土地用途管制制度，城镇用地规划必须做到统筹兼顾，合理安排，把各类项目落实到具体要求地块上，力争在总体上取得到最佳效益。</w:t>
      </w:r>
    </w:p>
    <w:p>
      <w:pPr>
        <w:snapToGrid w:val="0"/>
        <w:ind w:firstLine="560"/>
        <w:jc w:val="both"/>
        <w:rPr>
          <w:rFonts w:ascii="仿宋" w:hAnsi="仿宋" w:eastAsia="仿宋" w:cs="仿宋"/>
          <w:szCs w:val="28"/>
        </w:rPr>
      </w:pPr>
      <w:r>
        <w:rPr>
          <w:rFonts w:hint="eastAsia" w:ascii="仿宋" w:hAnsi="仿宋" w:eastAsia="仿宋"/>
          <w:szCs w:val="28"/>
        </w:rPr>
        <w:t>本轮基准地价评估成果，不仅考虑了蒙海镇建成区土地的质量条件，还考虑了规划新区的规划条件，是对城区规划布局的综合反映。因此政府在安排各类建设项目用地时，应按照城市总体规划、土地利用总体规划，结合城市各区域的土地定级与基准地价，确定土地的最佳用途、最佳开发强度与开发的先后顺序，充分发挥土地的潜在效益。</w:t>
      </w:r>
    </w:p>
    <w:sectPr>
      <w:pgSz w:w="11907" w:h="16840"/>
      <w:pgMar w:top="1418" w:right="1440" w:bottom="1701"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1"/>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CwezSz7wEAAMIDAAAOAAAAAAAAAAEAIAAAADQBAABkcnMvZTJv&#10;RG9jLnhtbFBLBQYAAAAABgAGAFkBAACVBQAAAAA=&#10;">
              <v:fill on="f" focussize="0,0"/>
              <v:stroke on="f"/>
              <v:imagedata o:title=""/>
              <o:lock v:ext="edit" aspectratio="f"/>
              <v:textbox inset="0mm,0mm,0mm,0mm" style="mso-fit-shape-to-text:t;">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文本框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BR6aHJ7wEAAMIDAAAOAAAAAAAAAAEAIAAAADQBAABkcnMvZTJv&#10;RG9jLnhtbFBLBQYAAAAABgAGAFkBAACVBQAAAAA=&#10;">
              <v:fill on="f" focussize="0,0"/>
              <v:stroke on="f"/>
              <v:imagedata o:title=""/>
              <o:lock v:ext="edit" aspectratio="f"/>
              <v:textbox inset="0mm,0mm,0mm,0mm" style="mso-fit-shape-to-text:t;">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tabs>
        <w:tab w:val="center" w:pos="4153"/>
      </w:tabs>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0"/>
      </w:pBdr>
      <w:tabs>
        <w:tab w:val="center" w:pos="4153"/>
      </w:tabs>
      <w:ind w:firstLine="0" w:firstLineChars="0"/>
    </w:pPr>
    <w:r>
      <w:rPr>
        <w:rFonts w:hint="eastAsia" w:ascii="华文仿宋" w:hAnsi="华文仿宋" w:eastAsia="华文仿宋" w:cs="华文仿宋"/>
        <w:sz w:val="21"/>
        <w:szCs w:val="21"/>
      </w:rPr>
      <w:t>杭锦后旗蒙海镇土地定级与基准地价评估成果报告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0"/>
      </w:pBdr>
      <w:tabs>
        <w:tab w:val="center" w:pos="4153"/>
      </w:tabs>
      <w:ind w:firstLine="0" w:firstLineChars="0"/>
    </w:pPr>
    <w:r>
      <w:rPr>
        <w:rFonts w:hint="eastAsia" w:ascii="华文仿宋" w:hAnsi="华文仿宋" w:eastAsia="华文仿宋" w:cs="华文仿宋"/>
        <w:sz w:val="21"/>
        <w:szCs w:val="21"/>
      </w:rPr>
      <w:t>杭锦后旗蒙海镇土地定级与基准地价评估成果报告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D57BB"/>
    <w:multiLevelType w:val="multilevel"/>
    <w:tmpl w:val="68CD57BB"/>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72A90D11"/>
    <w:multiLevelType w:val="multilevel"/>
    <w:tmpl w:val="72A90D11"/>
    <w:lvl w:ilvl="0" w:tentative="0">
      <w:start w:val="1"/>
      <w:numFmt w:val="decimal"/>
      <w:lvlText w:val="%1"/>
      <w:lvlJc w:val="left"/>
      <w:pPr>
        <w:ind w:left="425" w:hanging="425"/>
      </w:pPr>
      <w:rPr>
        <w:rFonts w:hint="eastAsia"/>
      </w:rPr>
    </w:lvl>
    <w:lvl w:ilvl="1" w:tentative="0">
      <w:start w:val="1"/>
      <w:numFmt w:val="decimal"/>
      <w:pStyle w:val="82"/>
      <w:lvlText w:val="%1.%2"/>
      <w:lvlJc w:val="left"/>
      <w:pPr>
        <w:ind w:left="567" w:hanging="567"/>
      </w:pPr>
      <w:rPr>
        <w:rFonts w:hint="eastAsia"/>
      </w:rPr>
    </w:lvl>
    <w:lvl w:ilvl="2" w:tentative="0">
      <w:start w:val="1"/>
      <w:numFmt w:val="decimal"/>
      <w:pStyle w:val="7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526"/>
    <w:rsid w:val="00031EAD"/>
    <w:rsid w:val="00042AF1"/>
    <w:rsid w:val="00046694"/>
    <w:rsid w:val="00082CA0"/>
    <w:rsid w:val="000909AB"/>
    <w:rsid w:val="000C7C85"/>
    <w:rsid w:val="000D0E52"/>
    <w:rsid w:val="001063F9"/>
    <w:rsid w:val="00110E44"/>
    <w:rsid w:val="00153D56"/>
    <w:rsid w:val="00170751"/>
    <w:rsid w:val="00172A27"/>
    <w:rsid w:val="001A0B81"/>
    <w:rsid w:val="001A1BF7"/>
    <w:rsid w:val="001A5A3D"/>
    <w:rsid w:val="001B07E3"/>
    <w:rsid w:val="001C79E5"/>
    <w:rsid w:val="001D3692"/>
    <w:rsid w:val="001D5961"/>
    <w:rsid w:val="001D5B0B"/>
    <w:rsid w:val="001E421B"/>
    <w:rsid w:val="001F0F16"/>
    <w:rsid w:val="002002BE"/>
    <w:rsid w:val="00202335"/>
    <w:rsid w:val="00261C12"/>
    <w:rsid w:val="002732D8"/>
    <w:rsid w:val="0027457B"/>
    <w:rsid w:val="002B7536"/>
    <w:rsid w:val="002C6F2A"/>
    <w:rsid w:val="002E320D"/>
    <w:rsid w:val="002F1C9E"/>
    <w:rsid w:val="002F3B21"/>
    <w:rsid w:val="002F7045"/>
    <w:rsid w:val="00315C0B"/>
    <w:rsid w:val="00317518"/>
    <w:rsid w:val="00332DD8"/>
    <w:rsid w:val="0033321C"/>
    <w:rsid w:val="0033668F"/>
    <w:rsid w:val="0034734E"/>
    <w:rsid w:val="003774EE"/>
    <w:rsid w:val="003A5569"/>
    <w:rsid w:val="003B6D04"/>
    <w:rsid w:val="003C5856"/>
    <w:rsid w:val="003C76EF"/>
    <w:rsid w:val="0042677B"/>
    <w:rsid w:val="00447475"/>
    <w:rsid w:val="00453CF8"/>
    <w:rsid w:val="004568AC"/>
    <w:rsid w:val="004A36ED"/>
    <w:rsid w:val="004D1A58"/>
    <w:rsid w:val="004E31AF"/>
    <w:rsid w:val="00506642"/>
    <w:rsid w:val="00516A1A"/>
    <w:rsid w:val="00533173"/>
    <w:rsid w:val="005548D0"/>
    <w:rsid w:val="00573A23"/>
    <w:rsid w:val="00592EC7"/>
    <w:rsid w:val="005A0F7C"/>
    <w:rsid w:val="005B34D9"/>
    <w:rsid w:val="005B5B90"/>
    <w:rsid w:val="005B75D1"/>
    <w:rsid w:val="005E186E"/>
    <w:rsid w:val="005F463F"/>
    <w:rsid w:val="005F4D44"/>
    <w:rsid w:val="006001BA"/>
    <w:rsid w:val="006079AA"/>
    <w:rsid w:val="006155D0"/>
    <w:rsid w:val="006433EC"/>
    <w:rsid w:val="00694BF5"/>
    <w:rsid w:val="006B60CF"/>
    <w:rsid w:val="006B74DB"/>
    <w:rsid w:val="006D5B94"/>
    <w:rsid w:val="006E3182"/>
    <w:rsid w:val="006F489A"/>
    <w:rsid w:val="00705578"/>
    <w:rsid w:val="00707FC5"/>
    <w:rsid w:val="00712038"/>
    <w:rsid w:val="00724148"/>
    <w:rsid w:val="00732307"/>
    <w:rsid w:val="00743502"/>
    <w:rsid w:val="00746E77"/>
    <w:rsid w:val="00764B6D"/>
    <w:rsid w:val="007652A1"/>
    <w:rsid w:val="0078309D"/>
    <w:rsid w:val="00786E01"/>
    <w:rsid w:val="00792FC7"/>
    <w:rsid w:val="00793525"/>
    <w:rsid w:val="007A3756"/>
    <w:rsid w:val="007B43B6"/>
    <w:rsid w:val="007B57A2"/>
    <w:rsid w:val="00803003"/>
    <w:rsid w:val="00807517"/>
    <w:rsid w:val="00820AF3"/>
    <w:rsid w:val="0083537A"/>
    <w:rsid w:val="00847994"/>
    <w:rsid w:val="00882AD4"/>
    <w:rsid w:val="008A1456"/>
    <w:rsid w:val="008C0AB6"/>
    <w:rsid w:val="008C479A"/>
    <w:rsid w:val="008D7E5A"/>
    <w:rsid w:val="009177EB"/>
    <w:rsid w:val="00926FF2"/>
    <w:rsid w:val="00934EAC"/>
    <w:rsid w:val="00942C40"/>
    <w:rsid w:val="0095658F"/>
    <w:rsid w:val="00956C4A"/>
    <w:rsid w:val="0096436F"/>
    <w:rsid w:val="00993B28"/>
    <w:rsid w:val="009B7BCB"/>
    <w:rsid w:val="009C2FF1"/>
    <w:rsid w:val="009D1D0E"/>
    <w:rsid w:val="009E5BAD"/>
    <w:rsid w:val="009E6365"/>
    <w:rsid w:val="009E717A"/>
    <w:rsid w:val="009E7DA7"/>
    <w:rsid w:val="009F03CB"/>
    <w:rsid w:val="009F20E8"/>
    <w:rsid w:val="009F2885"/>
    <w:rsid w:val="009F3C11"/>
    <w:rsid w:val="00A019B0"/>
    <w:rsid w:val="00A25F72"/>
    <w:rsid w:val="00A344DB"/>
    <w:rsid w:val="00A508F6"/>
    <w:rsid w:val="00A75D81"/>
    <w:rsid w:val="00A81442"/>
    <w:rsid w:val="00A82CA0"/>
    <w:rsid w:val="00A87644"/>
    <w:rsid w:val="00A90F97"/>
    <w:rsid w:val="00AA0E41"/>
    <w:rsid w:val="00AB6C8A"/>
    <w:rsid w:val="00AC0E41"/>
    <w:rsid w:val="00AE3EB8"/>
    <w:rsid w:val="00B02CD9"/>
    <w:rsid w:val="00B13067"/>
    <w:rsid w:val="00B45767"/>
    <w:rsid w:val="00B554AC"/>
    <w:rsid w:val="00B67FC6"/>
    <w:rsid w:val="00B71B37"/>
    <w:rsid w:val="00B77E62"/>
    <w:rsid w:val="00B81DB3"/>
    <w:rsid w:val="00B9780C"/>
    <w:rsid w:val="00BA0E4F"/>
    <w:rsid w:val="00BC1CF7"/>
    <w:rsid w:val="00BC5714"/>
    <w:rsid w:val="00BE51CC"/>
    <w:rsid w:val="00BF5E4B"/>
    <w:rsid w:val="00BF6249"/>
    <w:rsid w:val="00C01384"/>
    <w:rsid w:val="00C20061"/>
    <w:rsid w:val="00C20621"/>
    <w:rsid w:val="00C44982"/>
    <w:rsid w:val="00C45152"/>
    <w:rsid w:val="00C5429C"/>
    <w:rsid w:val="00C93F5E"/>
    <w:rsid w:val="00CC4886"/>
    <w:rsid w:val="00CD798A"/>
    <w:rsid w:val="00D039A5"/>
    <w:rsid w:val="00D40350"/>
    <w:rsid w:val="00D44399"/>
    <w:rsid w:val="00D46D3B"/>
    <w:rsid w:val="00D61841"/>
    <w:rsid w:val="00D8267A"/>
    <w:rsid w:val="00DA2A7D"/>
    <w:rsid w:val="00DD1553"/>
    <w:rsid w:val="00DE6372"/>
    <w:rsid w:val="00DE7A4D"/>
    <w:rsid w:val="00E128B6"/>
    <w:rsid w:val="00E34F67"/>
    <w:rsid w:val="00E3748F"/>
    <w:rsid w:val="00E53FC5"/>
    <w:rsid w:val="00E71159"/>
    <w:rsid w:val="00E93454"/>
    <w:rsid w:val="00EA0530"/>
    <w:rsid w:val="00EA1C2E"/>
    <w:rsid w:val="00EA5071"/>
    <w:rsid w:val="00EE57CA"/>
    <w:rsid w:val="00F03BBB"/>
    <w:rsid w:val="00F15CC6"/>
    <w:rsid w:val="00F45724"/>
    <w:rsid w:val="00F82025"/>
    <w:rsid w:val="00FC2974"/>
    <w:rsid w:val="00FE5BB5"/>
    <w:rsid w:val="09E05B01"/>
    <w:rsid w:val="0AFF287D"/>
    <w:rsid w:val="0C76788C"/>
    <w:rsid w:val="104537E6"/>
    <w:rsid w:val="13EB53BF"/>
    <w:rsid w:val="1751640D"/>
    <w:rsid w:val="18A114DA"/>
    <w:rsid w:val="1C415B38"/>
    <w:rsid w:val="21582F1E"/>
    <w:rsid w:val="29142FE5"/>
    <w:rsid w:val="2B4B0D53"/>
    <w:rsid w:val="2D9A28C7"/>
    <w:rsid w:val="2F1A7D0D"/>
    <w:rsid w:val="313A0AC5"/>
    <w:rsid w:val="3BB54E25"/>
    <w:rsid w:val="47735448"/>
    <w:rsid w:val="4D10344C"/>
    <w:rsid w:val="55C34B33"/>
    <w:rsid w:val="59F51040"/>
    <w:rsid w:val="5EB92C76"/>
    <w:rsid w:val="5F022764"/>
    <w:rsid w:val="606137C0"/>
    <w:rsid w:val="637C2B55"/>
    <w:rsid w:val="683D4284"/>
    <w:rsid w:val="6C59292E"/>
    <w:rsid w:val="6D386756"/>
    <w:rsid w:val="6D9109D0"/>
    <w:rsid w:val="75056822"/>
    <w:rsid w:val="75555242"/>
    <w:rsid w:val="77EE58CF"/>
    <w:rsid w:val="79E247BB"/>
    <w:rsid w:val="7E7C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40" w:firstLineChars="200"/>
    </w:pPr>
    <w:rPr>
      <w:rFonts w:ascii="Times New Roman" w:hAnsi="Times New Roman" w:eastAsia="仿宋_GB2312" w:cs="Times New Roman"/>
      <w:kern w:val="2"/>
      <w:sz w:val="28"/>
      <w:lang w:val="en-US" w:eastAsia="zh-CN" w:bidi="ar-SA"/>
    </w:rPr>
  </w:style>
  <w:style w:type="paragraph" w:styleId="2">
    <w:name w:val="heading 1"/>
    <w:basedOn w:val="1"/>
    <w:next w:val="1"/>
    <w:qFormat/>
    <w:uiPriority w:val="0"/>
    <w:pPr>
      <w:keepNext/>
      <w:keepLines/>
      <w:jc w:val="center"/>
      <w:outlineLvl w:val="0"/>
    </w:pPr>
    <w:rPr>
      <w:rFonts w:eastAsia="黑体"/>
      <w:b/>
      <w:kern w:val="44"/>
      <w:sz w:val="32"/>
    </w:rPr>
  </w:style>
  <w:style w:type="paragraph" w:styleId="3">
    <w:name w:val="heading 2"/>
    <w:basedOn w:val="1"/>
    <w:next w:val="1"/>
    <w:link w:val="46"/>
    <w:qFormat/>
    <w:uiPriority w:val="0"/>
    <w:pPr>
      <w:keepNext/>
      <w:keepLines/>
      <w:spacing w:line="413" w:lineRule="auto"/>
      <w:outlineLvl w:val="1"/>
    </w:pPr>
    <w:rPr>
      <w:rFonts w:ascii="Arial" w:hAnsi="Arial"/>
      <w:b/>
      <w:sz w:val="30"/>
    </w:rPr>
  </w:style>
  <w:style w:type="paragraph" w:styleId="4">
    <w:name w:val="heading 3"/>
    <w:basedOn w:val="1"/>
    <w:next w:val="1"/>
    <w:qFormat/>
    <w:uiPriority w:val="0"/>
    <w:pPr>
      <w:keepNext/>
      <w:tabs>
        <w:tab w:val="left" w:pos="1320"/>
      </w:tabs>
      <w:ind w:left="800" w:leftChars="600" w:hanging="200" w:hangingChars="200"/>
      <w:outlineLvl w:val="2"/>
    </w:pPr>
    <w:rPr>
      <w:rFonts w:ascii="宋体" w:hAnsi="宋体"/>
      <w:b/>
      <w:szCs w:val="28"/>
    </w:rPr>
  </w:style>
  <w:style w:type="paragraph" w:styleId="5">
    <w:name w:val="heading 4"/>
    <w:basedOn w:val="1"/>
    <w:next w:val="1"/>
    <w:link w:val="50"/>
    <w:qFormat/>
    <w:uiPriority w:val="0"/>
    <w:pPr>
      <w:keepNext/>
      <w:keepLines/>
      <w:numPr>
        <w:ilvl w:val="3"/>
        <w:numId w:val="1"/>
      </w:numPr>
      <w:spacing w:before="280" w:after="290" w:line="376" w:lineRule="auto"/>
      <w:ind w:firstLineChars="0"/>
      <w:jc w:val="both"/>
      <w:outlineLvl w:val="3"/>
    </w:pPr>
    <w:rPr>
      <w:rFonts w:ascii="Arial" w:hAnsi="Arial" w:eastAsia="黑体"/>
      <w:b/>
      <w:bCs/>
      <w:szCs w:val="28"/>
    </w:rPr>
  </w:style>
  <w:style w:type="paragraph" w:styleId="6">
    <w:name w:val="heading 5"/>
    <w:basedOn w:val="1"/>
    <w:next w:val="1"/>
    <w:link w:val="51"/>
    <w:qFormat/>
    <w:uiPriority w:val="0"/>
    <w:pPr>
      <w:keepNext/>
      <w:keepLines/>
      <w:numPr>
        <w:ilvl w:val="4"/>
        <w:numId w:val="1"/>
      </w:numPr>
      <w:spacing w:before="280" w:after="290" w:line="376" w:lineRule="auto"/>
      <w:ind w:firstLineChars="0"/>
      <w:jc w:val="both"/>
      <w:outlineLvl w:val="4"/>
    </w:pPr>
    <w:rPr>
      <w:rFonts w:ascii="宋体" w:hAnsi="宋体" w:eastAsia="宋体"/>
      <w:b/>
      <w:bCs/>
      <w:sz w:val="21"/>
      <w:szCs w:val="28"/>
    </w:rPr>
  </w:style>
  <w:style w:type="paragraph" w:styleId="7">
    <w:name w:val="heading 6"/>
    <w:basedOn w:val="1"/>
    <w:next w:val="1"/>
    <w:qFormat/>
    <w:uiPriority w:val="0"/>
    <w:pPr>
      <w:keepNext/>
      <w:keepLines/>
      <w:spacing w:line="240" w:lineRule="auto"/>
      <w:ind w:firstLine="0" w:firstLineChars="0"/>
      <w:jc w:val="center"/>
      <w:outlineLvl w:val="5"/>
    </w:pPr>
    <w:rPr>
      <w:rFonts w:ascii="宋体" w:hAnsi="宋体"/>
      <w:sz w:val="21"/>
    </w:rPr>
  </w:style>
  <w:style w:type="paragraph" w:styleId="8">
    <w:name w:val="heading 7"/>
    <w:basedOn w:val="1"/>
    <w:next w:val="1"/>
    <w:link w:val="52"/>
    <w:qFormat/>
    <w:uiPriority w:val="0"/>
    <w:pPr>
      <w:keepNext/>
      <w:keepLines/>
      <w:numPr>
        <w:ilvl w:val="6"/>
        <w:numId w:val="1"/>
      </w:numPr>
      <w:spacing w:before="240" w:after="64" w:line="320" w:lineRule="auto"/>
      <w:ind w:firstLineChars="0"/>
      <w:jc w:val="both"/>
      <w:outlineLvl w:val="6"/>
    </w:pPr>
    <w:rPr>
      <w:rFonts w:eastAsia="宋体"/>
      <w:b/>
      <w:bCs/>
      <w:sz w:val="24"/>
      <w:szCs w:val="24"/>
    </w:rPr>
  </w:style>
  <w:style w:type="paragraph" w:styleId="9">
    <w:name w:val="heading 8"/>
    <w:basedOn w:val="1"/>
    <w:next w:val="1"/>
    <w:link w:val="53"/>
    <w:qFormat/>
    <w:uiPriority w:val="0"/>
    <w:pPr>
      <w:keepNext/>
      <w:keepLines/>
      <w:numPr>
        <w:ilvl w:val="7"/>
        <w:numId w:val="1"/>
      </w:numPr>
      <w:spacing w:before="240" w:after="64" w:line="320" w:lineRule="auto"/>
      <w:ind w:firstLineChars="0"/>
      <w:jc w:val="both"/>
      <w:outlineLvl w:val="7"/>
    </w:pPr>
    <w:rPr>
      <w:rFonts w:ascii="Arial" w:hAnsi="Arial" w:eastAsia="黑体"/>
      <w:sz w:val="24"/>
      <w:szCs w:val="24"/>
    </w:rPr>
  </w:style>
  <w:style w:type="paragraph" w:styleId="10">
    <w:name w:val="heading 9"/>
    <w:basedOn w:val="1"/>
    <w:next w:val="1"/>
    <w:link w:val="54"/>
    <w:qFormat/>
    <w:uiPriority w:val="0"/>
    <w:pPr>
      <w:keepNext/>
      <w:keepLines/>
      <w:numPr>
        <w:ilvl w:val="8"/>
        <w:numId w:val="1"/>
      </w:numPr>
      <w:spacing w:before="240" w:after="64" w:line="320" w:lineRule="auto"/>
      <w:ind w:firstLineChars="0"/>
      <w:jc w:val="both"/>
      <w:outlineLvl w:val="8"/>
    </w:pPr>
    <w:rPr>
      <w:rFonts w:ascii="Arial" w:hAnsi="Arial" w:eastAsia="黑体"/>
      <w:sz w:val="21"/>
      <w:szCs w:val="21"/>
    </w:rPr>
  </w:style>
  <w:style w:type="character" w:default="1" w:styleId="42">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qFormat/>
    <w:uiPriority w:val="0"/>
    <w:pPr>
      <w:adjustRightInd w:val="0"/>
      <w:spacing w:line="312" w:lineRule="atLeast"/>
      <w:ind w:firstLine="420" w:firstLineChars="0"/>
      <w:jc w:val="both"/>
      <w:textAlignment w:val="baseline"/>
    </w:pPr>
    <w:rPr>
      <w:rFonts w:eastAsia="宋体"/>
      <w:kern w:val="0"/>
      <w:sz w:val="21"/>
    </w:rPr>
  </w:style>
  <w:style w:type="paragraph" w:styleId="13">
    <w:name w:val="Document Map"/>
    <w:basedOn w:val="1"/>
    <w:link w:val="65"/>
    <w:semiHidden/>
    <w:qFormat/>
    <w:uiPriority w:val="0"/>
    <w:pPr>
      <w:shd w:val="clear" w:color="auto" w:fill="000080"/>
      <w:spacing w:line="240" w:lineRule="auto"/>
      <w:ind w:firstLine="0" w:firstLineChars="0"/>
      <w:jc w:val="both"/>
    </w:pPr>
    <w:rPr>
      <w:rFonts w:eastAsia="宋体"/>
      <w:sz w:val="21"/>
      <w:szCs w:val="24"/>
    </w:rPr>
  </w:style>
  <w:style w:type="paragraph" w:styleId="14">
    <w:name w:val="annotation text"/>
    <w:basedOn w:val="1"/>
    <w:link w:val="66"/>
    <w:semiHidden/>
    <w:qFormat/>
    <w:uiPriority w:val="0"/>
    <w:pPr>
      <w:spacing w:line="240" w:lineRule="auto"/>
      <w:ind w:firstLine="0" w:firstLineChars="0"/>
    </w:pPr>
    <w:rPr>
      <w:rFonts w:eastAsia="宋体"/>
      <w:sz w:val="21"/>
      <w:szCs w:val="24"/>
    </w:rPr>
  </w:style>
  <w:style w:type="paragraph" w:styleId="15">
    <w:name w:val="Body Text 3"/>
    <w:basedOn w:val="1"/>
    <w:link w:val="55"/>
    <w:unhideWhenUsed/>
    <w:qFormat/>
    <w:uiPriority w:val="0"/>
    <w:pPr>
      <w:spacing w:line="240" w:lineRule="auto"/>
      <w:ind w:firstLine="0" w:firstLineChars="0"/>
      <w:jc w:val="center"/>
    </w:pPr>
    <w:rPr>
      <w:kern w:val="18"/>
      <w:sz w:val="21"/>
    </w:rPr>
  </w:style>
  <w:style w:type="paragraph" w:styleId="16">
    <w:name w:val="Body Text"/>
    <w:basedOn w:val="1"/>
    <w:next w:val="1"/>
    <w:link w:val="58"/>
    <w:unhideWhenUsed/>
    <w:qFormat/>
    <w:uiPriority w:val="0"/>
    <w:pPr>
      <w:spacing w:line="240" w:lineRule="auto"/>
      <w:ind w:firstLine="0" w:firstLineChars="0"/>
      <w:jc w:val="center"/>
    </w:pPr>
    <w:rPr>
      <w:sz w:val="21"/>
      <w:szCs w:val="21"/>
    </w:rPr>
  </w:style>
  <w:style w:type="paragraph" w:styleId="17">
    <w:name w:val="Body Text Indent"/>
    <w:basedOn w:val="1"/>
    <w:link w:val="80"/>
    <w:qFormat/>
    <w:uiPriority w:val="0"/>
    <w:pPr>
      <w:spacing w:after="120" w:line="240" w:lineRule="auto"/>
      <w:ind w:left="420" w:leftChars="200" w:firstLine="0" w:firstLineChars="0"/>
      <w:jc w:val="both"/>
    </w:pPr>
    <w:rPr>
      <w:rFonts w:eastAsia="宋体"/>
      <w:color w:val="000000"/>
      <w:kern w:val="0"/>
      <w:sz w:val="21"/>
      <w:szCs w:val="21"/>
      <w:u w:color="000000"/>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unhideWhenUsed/>
    <w:qFormat/>
    <w:uiPriority w:val="99"/>
    <w:rPr>
      <w:rFonts w:ascii="宋体" w:hAnsi="Courier New" w:cs="宋体"/>
    </w:rPr>
  </w:style>
  <w:style w:type="paragraph" w:styleId="21">
    <w:name w:val="toc 8"/>
    <w:basedOn w:val="1"/>
    <w:next w:val="1"/>
    <w:unhideWhenUsed/>
    <w:qFormat/>
    <w:uiPriority w:val="39"/>
    <w:pPr>
      <w:ind w:left="2940" w:leftChars="1400"/>
    </w:pPr>
  </w:style>
  <w:style w:type="paragraph" w:styleId="22">
    <w:name w:val="Date"/>
    <w:basedOn w:val="1"/>
    <w:next w:val="1"/>
    <w:link w:val="74"/>
    <w:qFormat/>
    <w:uiPriority w:val="0"/>
    <w:pPr>
      <w:spacing w:line="240" w:lineRule="auto"/>
      <w:ind w:left="100" w:leftChars="2500" w:firstLine="0" w:firstLineChars="0"/>
      <w:jc w:val="both"/>
    </w:pPr>
    <w:rPr>
      <w:rFonts w:eastAsia="宋体"/>
      <w:b/>
      <w:bCs/>
      <w:sz w:val="30"/>
      <w:szCs w:val="24"/>
    </w:rPr>
  </w:style>
  <w:style w:type="paragraph" w:styleId="23">
    <w:name w:val="Body Text Indent 2"/>
    <w:basedOn w:val="1"/>
    <w:link w:val="67"/>
    <w:qFormat/>
    <w:uiPriority w:val="0"/>
    <w:pPr>
      <w:spacing w:after="120" w:line="480" w:lineRule="auto"/>
      <w:ind w:left="420" w:leftChars="200" w:firstLine="0" w:firstLineChars="0"/>
      <w:jc w:val="both"/>
    </w:pPr>
    <w:rPr>
      <w:rFonts w:eastAsia="宋体"/>
      <w:color w:val="000000"/>
      <w:kern w:val="0"/>
      <w:sz w:val="21"/>
      <w:szCs w:val="21"/>
      <w:u w:color="000000"/>
    </w:rPr>
  </w:style>
  <w:style w:type="paragraph" w:styleId="24">
    <w:name w:val="Balloon Text"/>
    <w:basedOn w:val="1"/>
    <w:link w:val="79"/>
    <w:semiHidden/>
    <w:qFormat/>
    <w:uiPriority w:val="0"/>
    <w:pPr>
      <w:spacing w:line="240" w:lineRule="auto"/>
      <w:ind w:firstLine="0" w:firstLineChars="0"/>
      <w:jc w:val="both"/>
    </w:pPr>
    <w:rPr>
      <w:rFonts w:eastAsia="宋体"/>
      <w:sz w:val="18"/>
      <w:szCs w:val="18"/>
    </w:rPr>
  </w:style>
  <w:style w:type="paragraph" w:styleId="25">
    <w:name w:val="footer"/>
    <w:basedOn w:val="1"/>
    <w:link w:val="49"/>
    <w:unhideWhenUsed/>
    <w:qFormat/>
    <w:uiPriority w:val="0"/>
    <w:pPr>
      <w:tabs>
        <w:tab w:val="center" w:pos="4153"/>
        <w:tab w:val="right" w:pos="8306"/>
      </w:tabs>
      <w:snapToGrid w:val="0"/>
    </w:pPr>
    <w:rPr>
      <w:sz w:val="18"/>
      <w:szCs w:val="18"/>
    </w:rPr>
  </w:style>
  <w:style w:type="paragraph" w:styleId="26">
    <w:name w:val="header"/>
    <w:basedOn w:val="1"/>
    <w:unhideWhenUsed/>
    <w:qFormat/>
    <w:uiPriority w:val="0"/>
    <w:pPr>
      <w:pBdr>
        <w:bottom w:val="single" w:color="auto" w:sz="6" w:space="1"/>
      </w:pBdr>
      <w:tabs>
        <w:tab w:val="center" w:leader="underscore" w:pos="4153"/>
        <w:tab w:val="right" w:pos="8306"/>
      </w:tabs>
      <w:snapToGrid w:val="0"/>
      <w:spacing w:line="240" w:lineRule="auto"/>
      <w:jc w:val="center"/>
    </w:pPr>
    <w:rPr>
      <w:sz w:val="18"/>
      <w:szCs w:val="18"/>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style>
  <w:style w:type="paragraph" w:styleId="29">
    <w:name w:val="toc 6"/>
    <w:basedOn w:val="1"/>
    <w:next w:val="1"/>
    <w:unhideWhenUsed/>
    <w:qFormat/>
    <w:uiPriority w:val="39"/>
    <w:pPr>
      <w:ind w:left="2100" w:leftChars="1000"/>
    </w:pPr>
  </w:style>
  <w:style w:type="paragraph" w:styleId="30">
    <w:name w:val="Body Text Indent 3"/>
    <w:basedOn w:val="1"/>
    <w:link w:val="78"/>
    <w:qFormat/>
    <w:uiPriority w:val="0"/>
    <w:pPr>
      <w:tabs>
        <w:tab w:val="left" w:pos="705"/>
      </w:tabs>
      <w:spacing w:line="240" w:lineRule="auto"/>
      <w:ind w:firstLine="570" w:firstLineChars="0"/>
      <w:jc w:val="both"/>
    </w:pPr>
    <w:rPr>
      <w:rFonts w:eastAsia="宋体"/>
      <w:szCs w:val="24"/>
    </w:rPr>
  </w:style>
  <w:style w:type="paragraph" w:styleId="31">
    <w:name w:val="table of figures"/>
    <w:basedOn w:val="1"/>
    <w:next w:val="1"/>
    <w:semiHidden/>
    <w:qFormat/>
    <w:uiPriority w:val="0"/>
    <w:pPr>
      <w:spacing w:line="240" w:lineRule="auto"/>
      <w:ind w:left="420" w:hanging="420" w:firstLineChars="0"/>
      <w:jc w:val="center"/>
    </w:pPr>
    <w:rPr>
      <w:rFonts w:ascii="黑体" w:eastAsia="黑体"/>
      <w:b/>
      <w:bCs/>
      <w:caps/>
      <w:sz w:val="24"/>
      <w:szCs w:val="24"/>
    </w:r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Body Text 2"/>
    <w:basedOn w:val="1"/>
    <w:link w:val="69"/>
    <w:qFormat/>
    <w:uiPriority w:val="0"/>
    <w:pPr>
      <w:spacing w:line="240" w:lineRule="auto"/>
      <w:ind w:firstLine="0" w:firstLineChars="0"/>
      <w:jc w:val="center"/>
    </w:pPr>
    <w:rPr>
      <w:rFonts w:eastAsia="宋体"/>
      <w:sz w:val="21"/>
      <w:szCs w:val="24"/>
    </w:rPr>
  </w:style>
  <w:style w:type="paragraph" w:styleId="35">
    <w:name w:val="Normal (Web)"/>
    <w:basedOn w:val="1"/>
    <w:qFormat/>
    <w:uiPriority w:val="0"/>
    <w:pPr>
      <w:widowControl/>
      <w:spacing w:before="100" w:beforeAutospacing="1" w:after="100" w:afterAutospacing="1" w:line="240" w:lineRule="auto"/>
      <w:ind w:firstLine="0" w:firstLineChars="0"/>
    </w:pPr>
    <w:rPr>
      <w:rFonts w:hint="eastAsia" w:ascii="宋体" w:hAnsi="宋体" w:eastAsia="宋体"/>
      <w:kern w:val="0"/>
      <w:sz w:val="24"/>
      <w:szCs w:val="24"/>
    </w:rPr>
  </w:style>
  <w:style w:type="paragraph" w:styleId="36">
    <w:name w:val="annotation subject"/>
    <w:basedOn w:val="14"/>
    <w:next w:val="14"/>
    <w:link w:val="81"/>
    <w:semiHidden/>
    <w:qFormat/>
    <w:uiPriority w:val="0"/>
    <w:rPr>
      <w:b/>
      <w:bCs/>
    </w:rPr>
  </w:style>
  <w:style w:type="table" w:styleId="38">
    <w:name w:val="Table Grid"/>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Theme"/>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Grid 1"/>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1">
    <w:name w:val="Table Grid 7"/>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3">
    <w:name w:val="page number"/>
    <w:qFormat/>
    <w:uiPriority w:val="0"/>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标题 2 字符"/>
    <w:link w:val="3"/>
    <w:qFormat/>
    <w:uiPriority w:val="9"/>
    <w:rPr>
      <w:rFonts w:ascii="Arial" w:hAnsi="Arial"/>
      <w:b/>
      <w:sz w:val="30"/>
    </w:rPr>
  </w:style>
  <w:style w:type="paragraph" w:customStyle="1" w:styleId="47">
    <w:name w:val="p0"/>
    <w:basedOn w:val="1"/>
    <w:qFormat/>
    <w:uiPriority w:val="0"/>
    <w:pPr>
      <w:widowControl/>
      <w:spacing w:line="240" w:lineRule="auto"/>
      <w:ind w:firstLine="0" w:firstLineChars="0"/>
      <w:jc w:val="both"/>
    </w:pPr>
    <w:rPr>
      <w:rFonts w:eastAsia="宋体"/>
      <w:kern w:val="0"/>
      <w:sz w:val="21"/>
      <w:szCs w:val="21"/>
    </w:rPr>
  </w:style>
  <w:style w:type="paragraph" w:customStyle="1" w:styleId="48">
    <w:name w:val="表格"/>
    <w:basedOn w:val="1"/>
    <w:qFormat/>
    <w:uiPriority w:val="0"/>
    <w:pPr>
      <w:widowControl/>
      <w:spacing w:line="240" w:lineRule="auto"/>
      <w:ind w:firstLine="0" w:firstLineChars="0"/>
      <w:jc w:val="center"/>
    </w:pPr>
    <w:rPr>
      <w:rFonts w:ascii="宋体" w:hAnsi="宋体"/>
      <w:color w:val="000000"/>
      <w:kern w:val="28"/>
      <w:sz w:val="21"/>
    </w:rPr>
  </w:style>
  <w:style w:type="character" w:customStyle="1" w:styleId="49">
    <w:name w:val="页脚 字符"/>
    <w:link w:val="25"/>
    <w:qFormat/>
    <w:uiPriority w:val="99"/>
    <w:rPr>
      <w:rFonts w:ascii="Times New Roman" w:hAnsi="Times New Roman" w:eastAsia="仿宋_GB2312"/>
      <w:kern w:val="2"/>
      <w:sz w:val="18"/>
      <w:szCs w:val="18"/>
    </w:rPr>
  </w:style>
  <w:style w:type="character" w:customStyle="1" w:styleId="50">
    <w:name w:val="标题 4 字符"/>
    <w:link w:val="5"/>
    <w:qFormat/>
    <w:uiPriority w:val="0"/>
    <w:rPr>
      <w:rFonts w:ascii="Arial" w:hAnsi="Arial" w:eastAsia="黑体"/>
      <w:b/>
      <w:bCs/>
      <w:kern w:val="2"/>
      <w:sz w:val="28"/>
      <w:szCs w:val="28"/>
    </w:rPr>
  </w:style>
  <w:style w:type="character" w:customStyle="1" w:styleId="51">
    <w:name w:val="标题 5 字符"/>
    <w:link w:val="6"/>
    <w:qFormat/>
    <w:uiPriority w:val="0"/>
    <w:rPr>
      <w:rFonts w:ascii="宋体" w:hAnsi="宋体"/>
      <w:b/>
      <w:bCs/>
      <w:kern w:val="2"/>
      <w:sz w:val="21"/>
      <w:szCs w:val="28"/>
    </w:rPr>
  </w:style>
  <w:style w:type="character" w:customStyle="1" w:styleId="52">
    <w:name w:val="标题 7 字符"/>
    <w:link w:val="8"/>
    <w:qFormat/>
    <w:uiPriority w:val="0"/>
    <w:rPr>
      <w:rFonts w:ascii="Times New Roman" w:hAnsi="Times New Roman"/>
      <w:b/>
      <w:bCs/>
      <w:kern w:val="2"/>
      <w:sz w:val="24"/>
      <w:szCs w:val="24"/>
    </w:rPr>
  </w:style>
  <w:style w:type="character" w:customStyle="1" w:styleId="53">
    <w:name w:val="标题 8 字符"/>
    <w:link w:val="9"/>
    <w:qFormat/>
    <w:uiPriority w:val="0"/>
    <w:rPr>
      <w:rFonts w:ascii="Arial" w:hAnsi="Arial" w:eastAsia="黑体"/>
      <w:kern w:val="2"/>
      <w:sz w:val="24"/>
      <w:szCs w:val="24"/>
    </w:rPr>
  </w:style>
  <w:style w:type="character" w:customStyle="1" w:styleId="54">
    <w:name w:val="标题 9 字符"/>
    <w:link w:val="10"/>
    <w:qFormat/>
    <w:uiPriority w:val="0"/>
    <w:rPr>
      <w:rFonts w:ascii="Arial" w:hAnsi="Arial" w:eastAsia="黑体"/>
      <w:kern w:val="2"/>
      <w:sz w:val="21"/>
      <w:szCs w:val="21"/>
    </w:rPr>
  </w:style>
  <w:style w:type="character" w:customStyle="1" w:styleId="55">
    <w:name w:val="正文文本 3 字符"/>
    <w:link w:val="15"/>
    <w:qFormat/>
    <w:uiPriority w:val="0"/>
    <w:rPr>
      <w:rFonts w:ascii="Times New Roman" w:hAnsi="Times New Roman" w:eastAsia="仿宋_GB2312"/>
      <w:kern w:val="18"/>
      <w:sz w:val="21"/>
    </w:rPr>
  </w:style>
  <w:style w:type="character" w:customStyle="1" w:styleId="56">
    <w:name w:val="正文1 Char Char"/>
    <w:link w:val="57"/>
    <w:qFormat/>
    <w:locked/>
    <w:uiPriority w:val="0"/>
    <w:rPr>
      <w:kern w:val="2"/>
      <w:sz w:val="21"/>
    </w:rPr>
  </w:style>
  <w:style w:type="paragraph" w:customStyle="1" w:styleId="57">
    <w:name w:val="正文1"/>
    <w:basedOn w:val="1"/>
    <w:link w:val="56"/>
    <w:qFormat/>
    <w:uiPriority w:val="0"/>
    <w:pPr>
      <w:ind w:firstLine="420"/>
      <w:jc w:val="both"/>
    </w:pPr>
    <w:rPr>
      <w:rFonts w:ascii="Calibri" w:hAnsi="Calibri" w:eastAsia="宋体"/>
      <w:sz w:val="21"/>
    </w:rPr>
  </w:style>
  <w:style w:type="character" w:customStyle="1" w:styleId="58">
    <w:name w:val="正文文本 字符"/>
    <w:link w:val="16"/>
    <w:qFormat/>
    <w:uiPriority w:val="99"/>
    <w:rPr>
      <w:rFonts w:ascii="Times New Roman" w:hAnsi="Times New Roman" w:eastAsia="仿宋_GB2312"/>
      <w:kern w:val="2"/>
      <w:sz w:val="21"/>
      <w:szCs w:val="21"/>
    </w:rPr>
  </w:style>
  <w:style w:type="character" w:customStyle="1" w:styleId="59">
    <w:name w:val="标题 2 Char Char Char"/>
    <w:qFormat/>
    <w:uiPriority w:val="0"/>
    <w:rPr>
      <w:rFonts w:ascii="Arial" w:hAnsi="Arial" w:eastAsia="黑体"/>
      <w:b/>
      <w:bCs/>
      <w:kern w:val="2"/>
      <w:sz w:val="32"/>
      <w:szCs w:val="32"/>
      <w:lang w:val="en-US" w:eastAsia="zh-CN" w:bidi="ar-SA"/>
    </w:rPr>
  </w:style>
  <w:style w:type="character" w:customStyle="1" w:styleId="60">
    <w:name w:val="font01"/>
    <w:qFormat/>
    <w:uiPriority w:val="0"/>
    <w:rPr>
      <w:rFonts w:hint="eastAsia" w:ascii="宋体" w:hAnsi="宋体" w:eastAsia="宋体" w:cs="宋体"/>
      <w:color w:val="000000"/>
      <w:sz w:val="24"/>
      <w:szCs w:val="24"/>
      <w:u w:val="none"/>
    </w:rPr>
  </w:style>
  <w:style w:type="character" w:customStyle="1" w:styleId="61">
    <w:name w:val="font11"/>
    <w:qFormat/>
    <w:uiPriority w:val="0"/>
    <w:rPr>
      <w:rFonts w:hint="eastAsia" w:ascii="宋体" w:hAnsi="宋体" w:eastAsia="宋体" w:cs="宋体"/>
      <w:color w:val="000000"/>
      <w:sz w:val="21"/>
      <w:szCs w:val="21"/>
      <w:u w:val="none"/>
    </w:rPr>
  </w:style>
  <w:style w:type="character" w:customStyle="1" w:styleId="62">
    <w:name w:val="st12"/>
    <w:qFormat/>
    <w:uiPriority w:val="0"/>
  </w:style>
  <w:style w:type="character" w:customStyle="1" w:styleId="63">
    <w:name w:val="font21"/>
    <w:qFormat/>
    <w:uiPriority w:val="0"/>
    <w:rPr>
      <w:rFonts w:hint="default" w:ascii="仿宋_GB2312" w:eastAsia="仿宋_GB2312" w:cs="仿宋_GB2312"/>
      <w:color w:val="000000"/>
      <w:sz w:val="21"/>
      <w:szCs w:val="21"/>
      <w:u w:val="none"/>
    </w:rPr>
  </w:style>
  <w:style w:type="character" w:customStyle="1" w:styleId="64">
    <w:name w:val="Unresolved Mention"/>
    <w:unhideWhenUsed/>
    <w:qFormat/>
    <w:uiPriority w:val="99"/>
    <w:rPr>
      <w:color w:val="605E5C"/>
      <w:shd w:val="clear" w:color="auto" w:fill="E1DFDD"/>
    </w:rPr>
  </w:style>
  <w:style w:type="character" w:customStyle="1" w:styleId="65">
    <w:name w:val="文档结构图 字符"/>
    <w:link w:val="13"/>
    <w:semiHidden/>
    <w:qFormat/>
    <w:uiPriority w:val="0"/>
    <w:rPr>
      <w:rFonts w:ascii="Times New Roman" w:hAnsi="Times New Roman"/>
      <w:kern w:val="2"/>
      <w:sz w:val="21"/>
      <w:szCs w:val="24"/>
      <w:shd w:val="clear" w:color="auto" w:fill="000080"/>
    </w:rPr>
  </w:style>
  <w:style w:type="character" w:customStyle="1" w:styleId="66">
    <w:name w:val="批注文字 字符"/>
    <w:link w:val="14"/>
    <w:semiHidden/>
    <w:qFormat/>
    <w:uiPriority w:val="0"/>
    <w:rPr>
      <w:rFonts w:ascii="Times New Roman" w:hAnsi="Times New Roman"/>
      <w:kern w:val="2"/>
      <w:sz w:val="21"/>
      <w:szCs w:val="24"/>
    </w:rPr>
  </w:style>
  <w:style w:type="character" w:customStyle="1" w:styleId="67">
    <w:name w:val="正文文本缩进 2 字符"/>
    <w:link w:val="23"/>
    <w:qFormat/>
    <w:uiPriority w:val="0"/>
    <w:rPr>
      <w:rFonts w:ascii="Times New Roman" w:hAnsi="Times New Roman"/>
      <w:color w:val="000000"/>
      <w:sz w:val="21"/>
      <w:szCs w:val="21"/>
      <w:u w:color="000000"/>
    </w:rPr>
  </w:style>
  <w:style w:type="paragraph" w:customStyle="1" w:styleId="68">
    <w:name w:val="表格文字"/>
    <w:qFormat/>
    <w:uiPriority w:val="0"/>
    <w:pPr>
      <w:widowControl w:val="0"/>
      <w:jc w:val="center"/>
    </w:pPr>
    <w:rPr>
      <w:rFonts w:ascii="Times New Roman" w:hAnsi="Times New Roman" w:eastAsia="仿宋_GB2312" w:cs="Times New Roman"/>
      <w:color w:val="333333"/>
      <w:sz w:val="21"/>
      <w:szCs w:val="28"/>
      <w:lang w:val="en-US" w:eastAsia="zh-CN" w:bidi="ar-SA"/>
    </w:rPr>
  </w:style>
  <w:style w:type="character" w:customStyle="1" w:styleId="69">
    <w:name w:val="正文文本 2 字符"/>
    <w:link w:val="34"/>
    <w:qFormat/>
    <w:uiPriority w:val="0"/>
    <w:rPr>
      <w:rFonts w:ascii="Times New Roman" w:hAnsi="Times New Roman"/>
      <w:kern w:val="2"/>
      <w:sz w:val="21"/>
      <w:szCs w:val="24"/>
    </w:rPr>
  </w:style>
  <w:style w:type="paragraph" w:customStyle="1" w:styleId="70">
    <w:name w:val="表头"/>
    <w:next w:val="16"/>
    <w:qFormat/>
    <w:uiPriority w:val="0"/>
    <w:pPr>
      <w:ind w:firstLine="420" w:firstLineChars="200"/>
    </w:pPr>
    <w:rPr>
      <w:rFonts w:ascii="Times New Roman" w:hAnsi="Times New Roman" w:eastAsia="黑体" w:cs="Times New Roman"/>
      <w:color w:val="333333"/>
      <w:sz w:val="21"/>
      <w:szCs w:val="21"/>
      <w:lang w:val="en-US" w:eastAsia="zh-CN" w:bidi="ar-SA"/>
    </w:rPr>
  </w:style>
  <w:style w:type="paragraph" w:customStyle="1" w:styleId="71">
    <w:name w:val="样式"/>
    <w:basedOn w:val="1"/>
    <w:next w:val="12"/>
    <w:qFormat/>
    <w:uiPriority w:val="0"/>
    <w:pPr>
      <w:ind w:firstLine="420" w:firstLineChars="0"/>
      <w:jc w:val="both"/>
    </w:pPr>
    <w:rPr>
      <w:rFonts w:eastAsia="宋体"/>
      <w:kern w:val="28"/>
      <w:sz w:val="24"/>
      <w:szCs w:val="24"/>
    </w:rPr>
  </w:style>
  <w:style w:type="paragraph" w:customStyle="1" w:styleId="72">
    <w:name w:val="zgx"/>
    <w:basedOn w:val="1"/>
    <w:qFormat/>
    <w:uiPriority w:val="0"/>
    <w:pPr>
      <w:adjustRightInd w:val="0"/>
      <w:ind w:firstLine="454" w:firstLineChars="0"/>
      <w:jc w:val="both"/>
      <w:textAlignment w:val="baseline"/>
    </w:pPr>
    <w:rPr>
      <w:rFonts w:eastAsia="宋体"/>
      <w:kern w:val="28"/>
      <w:sz w:val="24"/>
    </w:rPr>
  </w:style>
  <w:style w:type="paragraph" w:customStyle="1" w:styleId="73">
    <w:name w:val="Char"/>
    <w:basedOn w:val="1"/>
    <w:qFormat/>
    <w:uiPriority w:val="0"/>
    <w:pPr>
      <w:spacing w:line="240" w:lineRule="auto"/>
      <w:ind w:firstLine="0" w:firstLineChars="0"/>
      <w:jc w:val="both"/>
    </w:pPr>
    <w:rPr>
      <w:rFonts w:eastAsia="宋体"/>
      <w:sz w:val="21"/>
    </w:rPr>
  </w:style>
  <w:style w:type="character" w:customStyle="1" w:styleId="74">
    <w:name w:val="日期 字符"/>
    <w:link w:val="22"/>
    <w:qFormat/>
    <w:uiPriority w:val="0"/>
    <w:rPr>
      <w:rFonts w:ascii="Times New Roman" w:hAnsi="Times New Roman"/>
      <w:b/>
      <w:bCs/>
      <w:kern w:val="2"/>
      <w:sz w:val="30"/>
      <w:szCs w:val="24"/>
    </w:rPr>
  </w:style>
  <w:style w:type="paragraph" w:customStyle="1" w:styleId="75">
    <w:name w:val="h标题1.1.1"/>
    <w:basedOn w:val="5"/>
    <w:qFormat/>
    <w:uiPriority w:val="0"/>
    <w:pPr>
      <w:numPr>
        <w:ilvl w:val="2"/>
        <w:numId w:val="2"/>
      </w:numPr>
      <w:spacing w:before="0" w:after="0" w:line="360" w:lineRule="auto"/>
    </w:pPr>
    <w:rPr>
      <w:rFonts w:ascii="黑体" w:hAnsi="Cambria" w:cs="黑体"/>
    </w:rPr>
  </w:style>
  <w:style w:type="paragraph" w:customStyle="1" w:styleId="76">
    <w:name w:val="样式 正文1 + 宋体 加粗 居中 段前: 6 磅 段后: 3.6 磅 行距: 固定值 20 磅1"/>
    <w:basedOn w:val="1"/>
    <w:qFormat/>
    <w:uiPriority w:val="0"/>
    <w:pPr>
      <w:spacing w:after="72" w:afterLines="30" w:line="240" w:lineRule="auto"/>
      <w:ind w:firstLine="0" w:firstLineChars="0"/>
      <w:jc w:val="center"/>
    </w:pPr>
    <w:rPr>
      <w:rFonts w:eastAsia="宋体" w:cs="宋体"/>
      <w:b/>
      <w:bCs/>
      <w:sz w:val="24"/>
    </w:rPr>
  </w:style>
  <w:style w:type="paragraph" w:customStyle="1" w:styleId="77">
    <w:name w:val="小节标题"/>
    <w:basedOn w:val="1"/>
    <w:next w:val="1"/>
    <w:qFormat/>
    <w:uiPriority w:val="0"/>
    <w:pPr>
      <w:widowControl/>
      <w:spacing w:before="175" w:after="102" w:line="566" w:lineRule="atLeast"/>
      <w:ind w:firstLine="0" w:firstLineChars="0"/>
      <w:jc w:val="both"/>
      <w:textAlignment w:val="baseline"/>
    </w:pPr>
    <w:rPr>
      <w:rFonts w:eastAsia="黑体"/>
      <w:color w:val="000000"/>
      <w:kern w:val="0"/>
      <w:sz w:val="21"/>
      <w:u w:color="000000"/>
    </w:rPr>
  </w:style>
  <w:style w:type="character" w:customStyle="1" w:styleId="78">
    <w:name w:val="正文文本缩进 3 字符"/>
    <w:link w:val="30"/>
    <w:qFormat/>
    <w:uiPriority w:val="0"/>
    <w:rPr>
      <w:rFonts w:ascii="Times New Roman" w:hAnsi="Times New Roman"/>
      <w:kern w:val="2"/>
      <w:sz w:val="28"/>
      <w:szCs w:val="24"/>
    </w:rPr>
  </w:style>
  <w:style w:type="character" w:customStyle="1" w:styleId="79">
    <w:name w:val="批注框文本 字符"/>
    <w:link w:val="24"/>
    <w:semiHidden/>
    <w:qFormat/>
    <w:uiPriority w:val="0"/>
    <w:rPr>
      <w:rFonts w:ascii="Times New Roman" w:hAnsi="Times New Roman"/>
      <w:kern w:val="2"/>
      <w:sz w:val="18"/>
      <w:szCs w:val="18"/>
    </w:rPr>
  </w:style>
  <w:style w:type="character" w:customStyle="1" w:styleId="80">
    <w:name w:val="正文文本缩进 字符"/>
    <w:link w:val="17"/>
    <w:qFormat/>
    <w:uiPriority w:val="0"/>
    <w:rPr>
      <w:rFonts w:ascii="Times New Roman" w:hAnsi="Times New Roman"/>
      <w:color w:val="000000"/>
      <w:sz w:val="21"/>
      <w:szCs w:val="21"/>
      <w:u w:color="000000"/>
    </w:rPr>
  </w:style>
  <w:style w:type="character" w:customStyle="1" w:styleId="81">
    <w:name w:val="批注主题 字符"/>
    <w:link w:val="36"/>
    <w:semiHidden/>
    <w:qFormat/>
    <w:uiPriority w:val="0"/>
    <w:rPr>
      <w:rFonts w:ascii="Times New Roman" w:hAnsi="Times New Roman"/>
      <w:b/>
      <w:bCs/>
      <w:kern w:val="2"/>
      <w:sz w:val="21"/>
      <w:szCs w:val="24"/>
    </w:rPr>
  </w:style>
  <w:style w:type="paragraph" w:customStyle="1" w:styleId="82">
    <w:name w:val="h标题1.1"/>
    <w:basedOn w:val="4"/>
    <w:qFormat/>
    <w:uiPriority w:val="0"/>
    <w:pPr>
      <w:keepLines/>
      <w:numPr>
        <w:ilvl w:val="1"/>
        <w:numId w:val="2"/>
      </w:numPr>
      <w:tabs>
        <w:tab w:val="clear" w:pos="1320"/>
      </w:tabs>
      <w:spacing w:before="180" w:after="180"/>
      <w:ind w:left="992" w:leftChars="0" w:firstLine="0" w:firstLineChars="0"/>
      <w:jc w:val="both"/>
    </w:pPr>
    <w:rPr>
      <w:rFonts w:ascii="黑体" w:hAnsi="Calibri" w:eastAsia="黑体" w:cs="黑体"/>
      <w:bCs/>
      <w:sz w:val="30"/>
      <w:szCs w:val="30"/>
    </w:rPr>
  </w:style>
  <w:style w:type="paragraph" w:customStyle="1" w:styleId="83">
    <w:name w:val="编号—列表"/>
    <w:basedOn w:val="1"/>
    <w:next w:val="1"/>
    <w:qFormat/>
    <w:uiPriority w:val="99"/>
    <w:pPr>
      <w:spacing w:line="500" w:lineRule="exact"/>
      <w:ind w:firstLine="0" w:firstLineChars="0"/>
      <w:jc w:val="center"/>
    </w:pPr>
    <w:rPr>
      <w:rFonts w:eastAsia="宋体"/>
      <w:color w:val="000000"/>
      <w:kern w:val="0"/>
      <w:sz w:val="18"/>
      <w:szCs w:val="18"/>
      <w:u w:color="000000"/>
    </w:rPr>
  </w:style>
  <w:style w:type="paragraph" w:customStyle="1" w:styleId="84">
    <w:name w:val="样式1"/>
    <w:basedOn w:val="1"/>
    <w:qFormat/>
    <w:uiPriority w:val="0"/>
    <w:pPr>
      <w:widowControl/>
      <w:autoSpaceDE w:val="0"/>
      <w:autoSpaceDN w:val="0"/>
      <w:adjustRightInd w:val="0"/>
      <w:spacing w:line="300" w:lineRule="auto"/>
      <w:ind w:firstLine="0" w:firstLineChars="0"/>
      <w:jc w:val="both"/>
      <w:textAlignment w:val="bottom"/>
    </w:pPr>
    <w:rPr>
      <w:rFonts w:ascii="宋体" w:eastAsia="宋体"/>
      <w:kern w:val="0"/>
      <w:sz w:val="24"/>
    </w:rPr>
  </w:style>
  <w:style w:type="paragraph" w:customStyle="1" w:styleId="85">
    <w:name w:val="sun"/>
    <w:basedOn w:val="1"/>
    <w:qFormat/>
    <w:uiPriority w:val="0"/>
    <w:pPr>
      <w:adjustRightInd w:val="0"/>
      <w:ind w:firstLine="567" w:firstLineChars="0"/>
      <w:jc w:val="both"/>
      <w:textAlignment w:val="baseline"/>
    </w:pPr>
    <w:rPr>
      <w:rFonts w:eastAsia="宋体"/>
      <w:kern w:val="28"/>
      <w:sz w:val="24"/>
    </w:rPr>
  </w:style>
  <w:style w:type="paragraph" w:customStyle="1" w:styleId="86">
    <w:name w:val="Char1"/>
    <w:basedOn w:val="1"/>
    <w:qFormat/>
    <w:uiPriority w:val="0"/>
    <w:pPr>
      <w:ind w:firstLine="0" w:firstLineChars="0"/>
      <w:jc w:val="both"/>
    </w:pPr>
    <w:rPr>
      <w:rFonts w:eastAsia="仿宋"/>
      <w:u w:color="000000"/>
    </w:rPr>
  </w:style>
  <w:style w:type="table" w:customStyle="1" w:styleId="87">
    <w:name w:val="网格型 11"/>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8">
    <w:name w:val="网格型 71"/>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89">
    <w:name w:val="Char Char Char"/>
    <w:basedOn w:val="1"/>
    <w:qFormat/>
    <w:uiPriority w:val="0"/>
    <w:pPr>
      <w:spacing w:line="240" w:lineRule="auto"/>
      <w:ind w:firstLine="0" w:firstLineChars="0"/>
      <w:jc w:val="both"/>
    </w:pPr>
    <w:rPr>
      <w:rFonts w:eastAsia="宋体"/>
      <w:sz w:val="24"/>
      <w:szCs w:val="24"/>
      <w:u w:color="000000"/>
    </w:rPr>
  </w:style>
  <w:style w:type="paragraph" w:styleId="90">
    <w:name w:val="List Paragraph"/>
    <w:basedOn w:val="1"/>
    <w:qFormat/>
    <w:uiPriority w:val="99"/>
    <w:pPr>
      <w:ind w:firstLine="420"/>
      <w:jc w:val="both"/>
    </w:pPr>
    <w:rPr>
      <w:rFonts w:eastAsia="仿宋"/>
      <w:color w:val="000000"/>
      <w:kern w:val="0"/>
      <w:szCs w:val="21"/>
      <w:u w:color="000000"/>
    </w:rPr>
  </w:style>
  <w:style w:type="character" w:styleId="91">
    <w:name w:val="Placeholder Text"/>
    <w:unhideWhenUsed/>
    <w:qFormat/>
    <w:uiPriority w:val="99"/>
    <w:rPr>
      <w:color w:val="808080"/>
    </w:rPr>
  </w:style>
  <w:style w:type="table" w:customStyle="1" w:styleId="92">
    <w:name w:val="网格型 12"/>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3">
    <w:name w:val="表格主题1"/>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 72"/>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6">
    <w:name w:val="网格型 13"/>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7">
    <w:name w:val="表格主题2"/>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 73"/>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5394</Words>
  <Characters>30751</Characters>
  <Lines>256</Lines>
  <Paragraphs>72</Paragraphs>
  <TotalTime>224</TotalTime>
  <ScaleCrop>false</ScaleCrop>
  <LinksUpToDate>false</LinksUpToDate>
  <CharactersWithSpaces>36073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2020-03-18T15:57:00Z</dcterms:created>
  <dc:creator>ZD</dc:creator>
  <cp:lastModifiedBy>user</cp:lastModifiedBy>
  <cp:lastPrinted>2021-11-16T10:46:00Z</cp:lastPrinted>
  <dcterms:modified xsi:type="dcterms:W3CDTF">2023-10-19T10:17:36Z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